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A0" w:rsidRDefault="000218BA" w:rsidP="00A718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Calculus</w:t>
      </w:r>
      <w:r w:rsidR="00A718A0">
        <w:rPr>
          <w:rFonts w:ascii="Times New Roman" w:hAnsi="Times New Roman" w:cs="Times New Roman"/>
          <w:b/>
          <w:sz w:val="32"/>
          <w:szCs w:val="32"/>
        </w:rPr>
        <w:t xml:space="preserve"> I</w:t>
      </w:r>
      <w:r w:rsidR="00206816">
        <w:rPr>
          <w:rFonts w:ascii="Times New Roman" w:hAnsi="Times New Roman" w:cs="Times New Roman"/>
          <w:b/>
          <w:sz w:val="32"/>
          <w:szCs w:val="32"/>
        </w:rPr>
        <w:t>I</w:t>
      </w:r>
    </w:p>
    <w:p w:rsidR="0085782B" w:rsidRDefault="0085782B" w:rsidP="008578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Instructor:  </w:t>
      </w:r>
      <w:r w:rsidR="00A718A0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Jesse Crawford                                                       Office phone:  (254) 968-9536</w:t>
      </w:r>
    </w:p>
    <w:p w:rsidR="0085782B" w:rsidRDefault="0085782B" w:rsidP="008578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 </w:t>
      </w:r>
      <w:hyperlink r:id="rId5" w:history="1">
        <w:r w:rsidRPr="007B5CF6">
          <w:rPr>
            <w:rStyle w:val="Hyperlink"/>
            <w:rFonts w:ascii="Times New Roman" w:hAnsi="Times New Roman" w:cs="Times New Roman"/>
            <w:sz w:val="24"/>
            <w:szCs w:val="24"/>
          </w:rPr>
          <w:t>jcrawford@tarleton.edu</w:t>
        </w:r>
      </w:hyperlink>
      <w: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Office:  Math 332                                                                              </w:t>
      </w:r>
    </w:p>
    <w:p w:rsidR="0085782B" w:rsidRDefault="0085782B" w:rsidP="008578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 </w:t>
      </w:r>
      <w:r w:rsidR="00206816">
        <w:rPr>
          <w:rFonts w:ascii="Times New Roman" w:hAnsi="Times New Roman" w:cs="Times New Roman"/>
          <w:sz w:val="24"/>
          <w:szCs w:val="24"/>
        </w:rPr>
        <w:t>faculty.tarleton.edu/</w:t>
      </w:r>
      <w:proofErr w:type="spellStart"/>
      <w:r w:rsidR="00206816">
        <w:rPr>
          <w:rFonts w:ascii="Times New Roman" w:hAnsi="Times New Roman" w:cs="Times New Roman"/>
          <w:sz w:val="24"/>
          <w:szCs w:val="24"/>
        </w:rPr>
        <w:t>crawford</w:t>
      </w:r>
      <w:proofErr w:type="spellEnd"/>
    </w:p>
    <w:p w:rsidR="0085782B" w:rsidRDefault="0085782B" w:rsidP="008578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782B" w:rsidRDefault="0085782B" w:rsidP="008578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 Hours: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6816" w:rsidRDefault="00266849" w:rsidP="002068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M—R 3:00 – 4:00</w:t>
      </w:r>
    </w:p>
    <w:p w:rsidR="0085782B" w:rsidRDefault="0085782B" w:rsidP="008578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782B" w:rsidRPr="00D2482F" w:rsidRDefault="0085782B" w:rsidP="008578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Meeting Times:  </w:t>
      </w:r>
      <w:r w:rsidR="00266849">
        <w:rPr>
          <w:rFonts w:ascii="Times New Roman" w:hAnsi="Times New Roman" w:cs="Times New Roman"/>
          <w:sz w:val="24"/>
          <w:szCs w:val="24"/>
        </w:rPr>
        <w:t>MWF 1:00 – 1:50 and TR 1:40 – 2:55</w:t>
      </w:r>
      <w:r w:rsidR="000218BA">
        <w:rPr>
          <w:rFonts w:ascii="Times New Roman" w:hAnsi="Times New Roman" w:cs="Times New Roman"/>
          <w:sz w:val="24"/>
          <w:szCs w:val="24"/>
        </w:rPr>
        <w:t>.</w:t>
      </w:r>
    </w:p>
    <w:p w:rsidR="00A718A0" w:rsidRDefault="00A718A0" w:rsidP="008578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782B" w:rsidRDefault="0085782B" w:rsidP="008578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Required Materials:  </w:t>
      </w:r>
      <w:r>
        <w:rPr>
          <w:rFonts w:ascii="Times New Roman" w:hAnsi="Times New Roman" w:cs="Times New Roman"/>
          <w:sz w:val="24"/>
          <w:szCs w:val="24"/>
        </w:rPr>
        <w:t xml:space="preserve">We will cover chapters </w:t>
      </w:r>
      <w:r w:rsidR="000218BA">
        <w:rPr>
          <w:rFonts w:ascii="Times New Roman" w:hAnsi="Times New Roman" w:cs="Times New Roman"/>
          <w:sz w:val="24"/>
          <w:szCs w:val="24"/>
        </w:rPr>
        <w:t>6</w:t>
      </w:r>
      <w:r w:rsidR="00BF0DAC">
        <w:rPr>
          <w:rFonts w:ascii="Times New Roman" w:hAnsi="Times New Roman" w:cs="Times New Roman"/>
          <w:sz w:val="24"/>
          <w:szCs w:val="24"/>
        </w:rPr>
        <w:t>–</w:t>
      </w:r>
      <w:r w:rsidR="000218B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0218BA">
        <w:rPr>
          <w:rFonts w:ascii="Times New Roman" w:hAnsi="Times New Roman" w:cs="Times New Roman"/>
          <w:i/>
          <w:sz w:val="24"/>
          <w:szCs w:val="24"/>
        </w:rPr>
        <w:t xml:space="preserve">Calculus:  Early </w:t>
      </w:r>
      <w:proofErr w:type="spellStart"/>
      <w:r w:rsidR="000218BA">
        <w:rPr>
          <w:rFonts w:ascii="Times New Roman" w:hAnsi="Times New Roman" w:cs="Times New Roman"/>
          <w:i/>
          <w:sz w:val="24"/>
          <w:szCs w:val="24"/>
        </w:rPr>
        <w:t>Transcendentals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18BA">
        <w:rPr>
          <w:rFonts w:ascii="Times New Roman" w:hAnsi="Times New Roman" w:cs="Times New Roman"/>
          <w:sz w:val="24"/>
          <w:szCs w:val="24"/>
        </w:rPr>
        <w:t>7</w:t>
      </w:r>
      <w:r w:rsidRPr="00AD23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ed., by </w:t>
      </w:r>
      <w:r w:rsidR="000218BA">
        <w:rPr>
          <w:rFonts w:ascii="Times New Roman" w:hAnsi="Times New Roman" w:cs="Times New Roman"/>
          <w:sz w:val="24"/>
          <w:szCs w:val="24"/>
        </w:rPr>
        <w:t>Stewart</w:t>
      </w:r>
      <w:r>
        <w:rPr>
          <w:rFonts w:ascii="Times New Roman" w:hAnsi="Times New Roman" w:cs="Times New Roman"/>
          <w:sz w:val="24"/>
          <w:szCs w:val="24"/>
        </w:rPr>
        <w:t>.  You will also need a graphing calculator, such as a TI-83 Plus or a TI-</w:t>
      </w:r>
      <w:proofErr w:type="spellStart"/>
      <w:r>
        <w:rPr>
          <w:rFonts w:ascii="Times New Roman" w:hAnsi="Times New Roman" w:cs="Times New Roman"/>
          <w:sz w:val="24"/>
          <w:szCs w:val="24"/>
        </w:rPr>
        <w:t>nspire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CAS.</w:t>
      </w:r>
    </w:p>
    <w:p w:rsidR="0085782B" w:rsidRDefault="0085782B" w:rsidP="008578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782B" w:rsidRDefault="0085782B" w:rsidP="008578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Exams:</w:t>
      </w:r>
      <w:r>
        <w:rPr>
          <w:rFonts w:ascii="Times New Roman" w:hAnsi="Times New Roman" w:cs="Times New Roman"/>
          <w:sz w:val="24"/>
          <w:szCs w:val="24"/>
        </w:rPr>
        <w:t xml:space="preserve">  There will be </w:t>
      </w:r>
      <w:r w:rsidR="000218BA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exams during the semester and a cumulative final exam.</w:t>
      </w:r>
    </w:p>
    <w:p w:rsidR="0085782B" w:rsidRDefault="0085782B" w:rsidP="008578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3C2E" w:rsidRDefault="0085782B" w:rsidP="007D3C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Homework:  </w:t>
      </w:r>
      <w:r>
        <w:rPr>
          <w:rFonts w:ascii="Times New Roman" w:hAnsi="Times New Roman" w:cs="Times New Roman"/>
          <w:sz w:val="24"/>
          <w:szCs w:val="24"/>
        </w:rPr>
        <w:t xml:space="preserve">Homework will be assigned almost every day, and it will usually be </w:t>
      </w:r>
      <w:r w:rsidR="00206816">
        <w:rPr>
          <w:rFonts w:ascii="Times New Roman" w:hAnsi="Times New Roman" w:cs="Times New Roman"/>
          <w:sz w:val="24"/>
          <w:szCs w:val="24"/>
        </w:rPr>
        <w:t>due two class periods later.</w:t>
      </w:r>
      <w:r w:rsidR="007D3C2E">
        <w:rPr>
          <w:rFonts w:ascii="Times New Roman" w:hAnsi="Times New Roman" w:cs="Times New Roman"/>
          <w:sz w:val="24"/>
          <w:szCs w:val="24"/>
        </w:rPr>
        <w:t xml:space="preserve">  It is crucial to keep up with the homework to succeed in this course.</w:t>
      </w:r>
    </w:p>
    <w:p w:rsidR="0085782B" w:rsidRDefault="0085782B" w:rsidP="008578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782B" w:rsidRDefault="0085782B" w:rsidP="008578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Grades:</w:t>
      </w:r>
      <w:r>
        <w:rPr>
          <w:rFonts w:ascii="Times New Roman" w:hAnsi="Times New Roman" w:cs="Times New Roman"/>
          <w:sz w:val="24"/>
          <w:szCs w:val="24"/>
        </w:rPr>
        <w:t xml:space="preserve">  The following tables show how your final grade will be calculated.</w:t>
      </w:r>
    </w:p>
    <w:p w:rsidR="0085782B" w:rsidRDefault="0085782B" w:rsidP="008578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42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080"/>
        <w:gridCol w:w="900"/>
      </w:tblGrid>
      <w:tr w:rsidR="0085782B" w:rsidRPr="00A81AEA" w:rsidTr="00F71016">
        <w:tc>
          <w:tcPr>
            <w:tcW w:w="1170" w:type="dxa"/>
          </w:tcPr>
          <w:p w:rsidR="0085782B" w:rsidRPr="00A81AEA" w:rsidRDefault="0085782B" w:rsidP="00F7101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5782B" w:rsidRPr="00A81AEA" w:rsidRDefault="0085782B" w:rsidP="00F7101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A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Percentage </w:t>
            </w:r>
          </w:p>
          <w:p w:rsidR="0085782B" w:rsidRPr="00A81AEA" w:rsidRDefault="0085782B" w:rsidP="00F7101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AEA">
              <w:rPr>
                <w:rFonts w:ascii="Times New Roman" w:hAnsi="Times New Roman" w:cs="Times New Roman"/>
                <w:b/>
                <w:sz w:val="20"/>
                <w:szCs w:val="20"/>
              </w:rPr>
              <w:t>of Grade</w:t>
            </w:r>
          </w:p>
        </w:tc>
        <w:tc>
          <w:tcPr>
            <w:tcW w:w="1170" w:type="dxa"/>
            <w:vMerge w:val="restart"/>
            <w:tcBorders>
              <w:top w:val="nil"/>
              <w:bottom w:val="nil"/>
            </w:tcBorders>
          </w:tcPr>
          <w:p w:rsidR="0085782B" w:rsidRPr="00A81AEA" w:rsidRDefault="0085782B" w:rsidP="00F710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82B" w:rsidRPr="00A81AEA" w:rsidRDefault="0085782B" w:rsidP="00F7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82B" w:rsidRPr="00A81AEA" w:rsidRDefault="0085782B" w:rsidP="00F7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82B" w:rsidRPr="00A81AEA" w:rsidRDefault="0085782B" w:rsidP="00F7101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782B" w:rsidRPr="00A81AEA" w:rsidRDefault="0085782B" w:rsidP="00F7101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AEA">
              <w:rPr>
                <w:rFonts w:ascii="Times New Roman" w:hAnsi="Times New Roman" w:cs="Times New Roman"/>
                <w:b/>
                <w:sz w:val="20"/>
                <w:szCs w:val="20"/>
              </w:rPr>
              <w:t>Average</w:t>
            </w:r>
          </w:p>
        </w:tc>
        <w:tc>
          <w:tcPr>
            <w:tcW w:w="900" w:type="dxa"/>
          </w:tcPr>
          <w:p w:rsidR="0085782B" w:rsidRPr="00A81AEA" w:rsidRDefault="0085782B" w:rsidP="00F7101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AEA">
              <w:rPr>
                <w:rFonts w:ascii="Times New Roman" w:hAnsi="Times New Roman" w:cs="Times New Roman"/>
                <w:b/>
                <w:sz w:val="20"/>
                <w:szCs w:val="20"/>
              </w:rPr>
              <w:t>Grade</w:t>
            </w:r>
          </w:p>
        </w:tc>
      </w:tr>
      <w:tr w:rsidR="0085782B" w:rsidRPr="00A81AEA" w:rsidTr="00F71016">
        <w:tc>
          <w:tcPr>
            <w:tcW w:w="1170" w:type="dxa"/>
          </w:tcPr>
          <w:p w:rsidR="0085782B" w:rsidRPr="00A81AEA" w:rsidRDefault="0085782B" w:rsidP="00F710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1AEA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170" w:type="dxa"/>
          </w:tcPr>
          <w:p w:rsidR="0085782B" w:rsidRPr="00A81AEA" w:rsidRDefault="00614CB9" w:rsidP="00F710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1B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5782B" w:rsidRPr="00A81A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70" w:type="dxa"/>
            <w:vMerge/>
            <w:tcBorders>
              <w:bottom w:val="nil"/>
            </w:tcBorders>
          </w:tcPr>
          <w:p w:rsidR="0085782B" w:rsidRPr="00A81AEA" w:rsidRDefault="0085782B" w:rsidP="00F710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5782B" w:rsidRPr="00A81AEA" w:rsidRDefault="0085782B" w:rsidP="00F710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EA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  <w:tc>
          <w:tcPr>
            <w:tcW w:w="900" w:type="dxa"/>
          </w:tcPr>
          <w:p w:rsidR="0085782B" w:rsidRPr="00A81AEA" w:rsidRDefault="0085782B" w:rsidP="00F710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E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614CB9" w:rsidRPr="00A81AEA" w:rsidTr="00F71016">
        <w:tc>
          <w:tcPr>
            <w:tcW w:w="1170" w:type="dxa"/>
          </w:tcPr>
          <w:p w:rsidR="00614CB9" w:rsidRPr="00A81AEA" w:rsidRDefault="00614CB9" w:rsidP="00F710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1AEA">
              <w:rPr>
                <w:rFonts w:ascii="Times New Roman" w:hAnsi="Times New Roman" w:cs="Times New Roman"/>
                <w:sz w:val="20"/>
                <w:szCs w:val="20"/>
              </w:rPr>
              <w:t>Exam 1</w:t>
            </w:r>
          </w:p>
        </w:tc>
        <w:tc>
          <w:tcPr>
            <w:tcW w:w="1170" w:type="dxa"/>
          </w:tcPr>
          <w:p w:rsidR="00614CB9" w:rsidRPr="00A81AEA" w:rsidRDefault="000218BA" w:rsidP="00F710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14CB9" w:rsidRPr="00A81A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70" w:type="dxa"/>
            <w:vMerge/>
            <w:tcBorders>
              <w:bottom w:val="nil"/>
            </w:tcBorders>
          </w:tcPr>
          <w:p w:rsidR="00614CB9" w:rsidRPr="00A81AEA" w:rsidRDefault="00614CB9" w:rsidP="00F710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14CB9" w:rsidRPr="00A81AEA" w:rsidRDefault="00614CB9" w:rsidP="00F710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EA">
              <w:rPr>
                <w:rFonts w:ascii="Times New Roman" w:hAnsi="Times New Roman" w:cs="Times New Roman"/>
                <w:sz w:val="20"/>
                <w:szCs w:val="20"/>
              </w:rPr>
              <w:t>80-89</w:t>
            </w:r>
          </w:p>
        </w:tc>
        <w:tc>
          <w:tcPr>
            <w:tcW w:w="900" w:type="dxa"/>
          </w:tcPr>
          <w:p w:rsidR="00614CB9" w:rsidRPr="00A81AEA" w:rsidRDefault="00614CB9" w:rsidP="00F710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E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614CB9" w:rsidRPr="00A81AEA" w:rsidTr="00F71016">
        <w:tc>
          <w:tcPr>
            <w:tcW w:w="1170" w:type="dxa"/>
          </w:tcPr>
          <w:p w:rsidR="00614CB9" w:rsidRPr="00A81AEA" w:rsidRDefault="00614CB9" w:rsidP="00F710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1AEA">
              <w:rPr>
                <w:rFonts w:ascii="Times New Roman" w:hAnsi="Times New Roman" w:cs="Times New Roman"/>
                <w:sz w:val="20"/>
                <w:szCs w:val="20"/>
              </w:rPr>
              <w:t>Exam 2</w:t>
            </w:r>
          </w:p>
        </w:tc>
        <w:tc>
          <w:tcPr>
            <w:tcW w:w="1170" w:type="dxa"/>
          </w:tcPr>
          <w:p w:rsidR="00614CB9" w:rsidRPr="00A81AEA" w:rsidRDefault="000218BA" w:rsidP="00F710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14CB9" w:rsidRPr="00A81A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70" w:type="dxa"/>
            <w:vMerge/>
            <w:tcBorders>
              <w:bottom w:val="nil"/>
            </w:tcBorders>
          </w:tcPr>
          <w:p w:rsidR="00614CB9" w:rsidRPr="00A81AEA" w:rsidRDefault="00614CB9" w:rsidP="00F710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14CB9" w:rsidRPr="00A81AEA" w:rsidRDefault="00614CB9" w:rsidP="00F710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EA">
              <w:rPr>
                <w:rFonts w:ascii="Times New Roman" w:hAnsi="Times New Roman" w:cs="Times New Roman"/>
                <w:sz w:val="20"/>
                <w:szCs w:val="20"/>
              </w:rPr>
              <w:t>70-79</w:t>
            </w:r>
          </w:p>
        </w:tc>
        <w:tc>
          <w:tcPr>
            <w:tcW w:w="900" w:type="dxa"/>
          </w:tcPr>
          <w:p w:rsidR="00614CB9" w:rsidRPr="00A81AEA" w:rsidRDefault="00614CB9" w:rsidP="00F710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E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614CB9" w:rsidRPr="00A81AEA" w:rsidTr="00F71016">
        <w:tc>
          <w:tcPr>
            <w:tcW w:w="1170" w:type="dxa"/>
          </w:tcPr>
          <w:p w:rsidR="00614CB9" w:rsidRPr="00A81AEA" w:rsidRDefault="00614CB9" w:rsidP="00F710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1AEA">
              <w:rPr>
                <w:rFonts w:ascii="Times New Roman" w:hAnsi="Times New Roman" w:cs="Times New Roman"/>
                <w:sz w:val="20"/>
                <w:szCs w:val="20"/>
              </w:rPr>
              <w:t>Exam 3</w:t>
            </w:r>
          </w:p>
        </w:tc>
        <w:tc>
          <w:tcPr>
            <w:tcW w:w="1170" w:type="dxa"/>
          </w:tcPr>
          <w:p w:rsidR="00614CB9" w:rsidRPr="00A81AEA" w:rsidRDefault="000218BA" w:rsidP="00F710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14CB9" w:rsidRPr="00A81A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70" w:type="dxa"/>
            <w:vMerge/>
            <w:tcBorders>
              <w:bottom w:val="nil"/>
            </w:tcBorders>
          </w:tcPr>
          <w:p w:rsidR="00614CB9" w:rsidRPr="00A81AEA" w:rsidRDefault="00614CB9" w:rsidP="00F710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14CB9" w:rsidRPr="00A81AEA" w:rsidRDefault="00614CB9" w:rsidP="00F710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EA">
              <w:rPr>
                <w:rFonts w:ascii="Times New Roman" w:hAnsi="Times New Roman" w:cs="Times New Roman"/>
                <w:sz w:val="20"/>
                <w:szCs w:val="20"/>
              </w:rPr>
              <w:t>60-69</w:t>
            </w:r>
          </w:p>
        </w:tc>
        <w:tc>
          <w:tcPr>
            <w:tcW w:w="900" w:type="dxa"/>
          </w:tcPr>
          <w:p w:rsidR="00614CB9" w:rsidRPr="00A81AEA" w:rsidRDefault="00614CB9" w:rsidP="00F710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E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0218BA" w:rsidRPr="00A81AEA" w:rsidTr="00F71016">
        <w:tc>
          <w:tcPr>
            <w:tcW w:w="1170" w:type="dxa"/>
          </w:tcPr>
          <w:p w:rsidR="000218BA" w:rsidRPr="00A81AEA" w:rsidRDefault="000218BA" w:rsidP="00F710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Exam 4</w:t>
            </w:r>
          </w:p>
        </w:tc>
        <w:tc>
          <w:tcPr>
            <w:tcW w:w="1170" w:type="dxa"/>
          </w:tcPr>
          <w:p w:rsidR="000218BA" w:rsidRDefault="000218BA" w:rsidP="00F710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170" w:type="dxa"/>
            <w:vMerge/>
            <w:tcBorders>
              <w:bottom w:val="nil"/>
            </w:tcBorders>
          </w:tcPr>
          <w:p w:rsidR="000218BA" w:rsidRPr="00A81AEA" w:rsidRDefault="000218BA" w:rsidP="00F710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18BA" w:rsidRPr="00A81AEA" w:rsidRDefault="000218BA" w:rsidP="00F710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EA">
              <w:rPr>
                <w:rFonts w:ascii="Times New Roman" w:hAnsi="Times New Roman" w:cs="Times New Roman"/>
                <w:sz w:val="20"/>
                <w:szCs w:val="20"/>
              </w:rPr>
              <w:t>0-59</w:t>
            </w:r>
          </w:p>
        </w:tc>
        <w:tc>
          <w:tcPr>
            <w:tcW w:w="900" w:type="dxa"/>
          </w:tcPr>
          <w:p w:rsidR="000218BA" w:rsidRPr="00A81AEA" w:rsidRDefault="000218BA" w:rsidP="00F710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AE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0218BA" w:rsidRPr="00A81AEA" w:rsidTr="00F71016">
        <w:tc>
          <w:tcPr>
            <w:tcW w:w="1170" w:type="dxa"/>
          </w:tcPr>
          <w:p w:rsidR="000218BA" w:rsidRPr="00A81AEA" w:rsidRDefault="000218BA" w:rsidP="00F710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Exam</w:t>
            </w:r>
          </w:p>
        </w:tc>
        <w:tc>
          <w:tcPr>
            <w:tcW w:w="1170" w:type="dxa"/>
          </w:tcPr>
          <w:p w:rsidR="000218BA" w:rsidRPr="00A81AEA" w:rsidRDefault="000218BA" w:rsidP="00F710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81A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70" w:type="dxa"/>
            <w:vMerge/>
            <w:tcBorders>
              <w:bottom w:val="nil"/>
            </w:tcBorders>
          </w:tcPr>
          <w:p w:rsidR="000218BA" w:rsidRPr="00A81AEA" w:rsidRDefault="000218BA" w:rsidP="00F710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18BA" w:rsidRPr="00A81AEA" w:rsidRDefault="000218BA" w:rsidP="00F710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218BA" w:rsidRPr="00A81AEA" w:rsidRDefault="000218BA" w:rsidP="00F710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782B" w:rsidRDefault="0085782B" w:rsidP="0085782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4452" w:rsidRDefault="00654452" w:rsidP="0085782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3C6A" w:rsidRDefault="00AD3C6A" w:rsidP="00AD3C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Missed Exams and Late Homework:</w:t>
      </w:r>
      <w:r>
        <w:rPr>
          <w:rFonts w:ascii="Times New Roman" w:hAnsi="Times New Roman" w:cs="Times New Roman"/>
          <w:sz w:val="24"/>
          <w:szCs w:val="24"/>
        </w:rPr>
        <w:t xml:space="preserve">  A student who misses an exam for a valid reason, such as </w:t>
      </w:r>
      <w:r w:rsidRPr="00CE3BB1">
        <w:rPr>
          <w:rFonts w:ascii="Times New Roman" w:hAnsi="Times New Roman" w:cs="Times New Roman"/>
          <w:b/>
          <w:sz w:val="24"/>
          <w:szCs w:val="24"/>
        </w:rPr>
        <w:t>serious</w:t>
      </w:r>
      <w:r w:rsidRPr="00CE3BB1">
        <w:rPr>
          <w:rFonts w:ascii="Times New Roman" w:hAnsi="Times New Roman" w:cs="Times New Roman"/>
          <w:sz w:val="24"/>
          <w:szCs w:val="24"/>
        </w:rPr>
        <w:t xml:space="preserve"> illness</w:t>
      </w:r>
      <w:r>
        <w:rPr>
          <w:rFonts w:ascii="Times New Roman" w:hAnsi="Times New Roman" w:cs="Times New Roman"/>
          <w:sz w:val="24"/>
          <w:szCs w:val="24"/>
        </w:rPr>
        <w:t xml:space="preserve"> or the death of a family member will be allowed to make up the exam.  Students who make up exams are required to provide documentation confirming that the absence occurred for a legitimate reason.  You may submit up to </w:t>
      </w:r>
      <w:r w:rsidR="002C0C74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late homework assignments during the semester, and a few homewor</w:t>
      </w:r>
      <w:r w:rsidR="00973DFD">
        <w:rPr>
          <w:rFonts w:ascii="Times New Roman" w:hAnsi="Times New Roman" w:cs="Times New Roman"/>
          <w:sz w:val="24"/>
          <w:szCs w:val="24"/>
        </w:rPr>
        <w:t>k assignments will be dropped.</w:t>
      </w:r>
    </w:p>
    <w:p w:rsidR="001660D4" w:rsidRDefault="001660D4" w:rsidP="008578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09F9" w:rsidRPr="00BF0760" w:rsidRDefault="003F09F9" w:rsidP="003F09F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with Disabilities:  </w:t>
      </w:r>
      <w:r w:rsidRPr="00BF0760">
        <w:rPr>
          <w:rFonts w:ascii="Times New Roman" w:hAnsi="Times New Roman" w:cs="Times New Roman"/>
          <w:sz w:val="24"/>
          <w:szCs w:val="24"/>
        </w:rPr>
        <w:t>It is the policy of Tarleton State University to comply with the Americans with Disabilities Act (</w:t>
      </w:r>
      <w:hyperlink r:id="rId6" w:history="1">
        <w:r w:rsidRPr="00BF0760">
          <w:rPr>
            <w:rStyle w:val="Hyperlink"/>
            <w:rFonts w:ascii="Times New Roman" w:hAnsi="Times New Roman" w:cs="Times New Roman"/>
            <w:sz w:val="24"/>
            <w:szCs w:val="24"/>
          </w:rPr>
          <w:t>http://www.ada.gov/</w:t>
        </w:r>
      </w:hyperlink>
      <w:r w:rsidRPr="00BF0760">
        <w:rPr>
          <w:rFonts w:ascii="Times New Roman" w:hAnsi="Times New Roman" w:cs="Times New Roman"/>
          <w:sz w:val="24"/>
          <w:szCs w:val="24"/>
        </w:rPr>
        <w:t xml:space="preserve">) and other applicable laws. If you are a student with a disability seeking accommodations for this course, please contact Trina Geye, Director of Student Disability Services, at 254.968.9400 or </w:t>
      </w:r>
      <w:hyperlink r:id="rId7" w:history="1">
        <w:r w:rsidRPr="00BF0760">
          <w:rPr>
            <w:rStyle w:val="Hyperlink"/>
            <w:rFonts w:ascii="Times New Roman" w:hAnsi="Times New Roman" w:cs="Times New Roman"/>
            <w:sz w:val="24"/>
            <w:szCs w:val="24"/>
          </w:rPr>
          <w:t>geye@tarleton.edu</w:t>
        </w:r>
      </w:hyperlink>
      <w:r w:rsidRPr="00BF0760">
        <w:rPr>
          <w:rFonts w:ascii="Times New Roman" w:hAnsi="Times New Roman" w:cs="Times New Roman"/>
          <w:sz w:val="24"/>
          <w:szCs w:val="24"/>
        </w:rPr>
        <w:t xml:space="preserve">. Student Disability Services is located in Math 201. More information can be found at </w:t>
      </w:r>
      <w:hyperlink r:id="rId8" w:history="1">
        <w:r w:rsidRPr="00BF0760">
          <w:rPr>
            <w:rStyle w:val="Hyperlink"/>
            <w:rFonts w:ascii="Times New Roman" w:hAnsi="Times New Roman" w:cs="Times New Roman"/>
            <w:sz w:val="24"/>
            <w:szCs w:val="24"/>
          </w:rPr>
          <w:t>www.tarleton.edu/sds</w:t>
        </w:r>
      </w:hyperlink>
      <w:r w:rsidRPr="00BF0760">
        <w:rPr>
          <w:rFonts w:ascii="Times New Roman" w:hAnsi="Times New Roman" w:cs="Times New Roman"/>
          <w:sz w:val="24"/>
          <w:szCs w:val="24"/>
        </w:rPr>
        <w:t xml:space="preserve"> or in the University Catalog.</w:t>
      </w:r>
    </w:p>
    <w:p w:rsidR="0085782B" w:rsidRDefault="0085782B" w:rsidP="00F30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Integrity:</w:t>
      </w:r>
      <w:r>
        <w:rPr>
          <w:rFonts w:ascii="Times New Roman" w:hAnsi="Times New Roman" w:cs="Times New Roman"/>
          <w:sz w:val="24"/>
          <w:szCs w:val="24"/>
        </w:rPr>
        <w:t xml:space="preserve">  The Tarleton University Mathematics Department takes academic integrity very seriously.  The usual penalty for a student caught cheating includes an F in the course.  Further penalties may be imposed, including expulsion from the university.</w:t>
      </w:r>
    </w:p>
    <w:p w:rsidR="00E12F41" w:rsidRPr="00E12F41" w:rsidRDefault="00E12F41" w:rsidP="00E12F41">
      <w:pPr>
        <w:autoSpaceDE w:val="0"/>
        <w:autoSpaceDN w:val="0"/>
        <w:spacing w:after="280"/>
        <w:ind w:left="9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Service Week:  </w:t>
      </w:r>
      <w:r w:rsidRPr="00E1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support of Tarleton’s core value of service, each student is expected to participate in a service learning experience as a part of the </w:t>
      </w:r>
      <w:r w:rsidR="003C2F41" w:rsidRPr="00E1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spring</w:t>
      </w:r>
      <w:r w:rsidRPr="00E1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term week of service.  </w:t>
      </w:r>
      <w:r w:rsidR="003C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Service day is </w:t>
      </w:r>
      <w:r w:rsidR="003C2F41" w:rsidRPr="003C2F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Thursday, March 22</w:t>
      </w:r>
      <w:r w:rsidR="003C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Pr="00E1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This experience </w:t>
      </w:r>
      <w:r w:rsidRPr="00E12F41">
        <w:rPr>
          <w:rFonts w:ascii="Times New Roman" w:hAnsi="Times New Roman" w:cs="Times New Roman"/>
          <w:sz w:val="24"/>
          <w:szCs w:val="24"/>
        </w:rPr>
        <w:t>will challenge students to be engaged in the local community, address a community need, connect course objectives to the world around you, and involve structured student reflection.</w:t>
      </w:r>
      <w:r w:rsidRPr="00E1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this se</w:t>
      </w:r>
      <w:bookmarkStart w:id="0" w:name="_GoBack"/>
      <w:bookmarkEnd w:id="0"/>
      <w:r w:rsidRPr="00E1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rvice learning experience you will not only enhance your knowledge and skills, but actively use those skills as you serve your community.</w:t>
      </w:r>
    </w:p>
    <w:p w:rsidR="000E7127" w:rsidRDefault="000E7127" w:rsidP="000E71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to Succeed in This Course:</w:t>
      </w:r>
    </w:p>
    <w:p w:rsidR="000E7127" w:rsidRDefault="000E7127" w:rsidP="000E71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Class.  Only miss class when absolutely necessary.</w:t>
      </w:r>
    </w:p>
    <w:p w:rsidR="000E7127" w:rsidRPr="00A90FFE" w:rsidRDefault="000E7127" w:rsidP="00A90F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attention during class.</w:t>
      </w:r>
    </w:p>
    <w:p w:rsidR="000E7127" w:rsidRDefault="000E7127" w:rsidP="000E71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homework as soon as possible.  Don’t procrastinate.</w:t>
      </w:r>
    </w:p>
    <w:p w:rsidR="000E7127" w:rsidRDefault="000E7127" w:rsidP="000E71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help on problems that you are struggling with, either from me, the math clinic, or other students.</w:t>
      </w:r>
    </w:p>
    <w:p w:rsidR="000E7127" w:rsidRPr="00577AB7" w:rsidRDefault="000E7127" w:rsidP="000E71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a moderate amount before exams.</w:t>
      </w:r>
    </w:p>
    <w:p w:rsidR="0085782B" w:rsidRDefault="00C83BF7" w:rsidP="008578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Learning Outcomes:</w:t>
      </w:r>
    </w:p>
    <w:p w:rsidR="00C83BF7" w:rsidRDefault="00C83BF7" w:rsidP="008578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0CE5" w:rsidRDefault="00580CE5" w:rsidP="00580CE5">
      <w:pPr>
        <w:rPr>
          <w:rFonts w:ascii="Times New Roman" w:hAnsi="Times New Roman" w:cs="Times New Roman"/>
          <w:sz w:val="24"/>
          <w:szCs w:val="24"/>
        </w:rPr>
      </w:pPr>
      <w:r w:rsidRPr="00580CE5">
        <w:rPr>
          <w:rFonts w:ascii="Times New Roman" w:hAnsi="Times New Roman" w:cs="Times New Roman"/>
          <w:sz w:val="24"/>
          <w:szCs w:val="24"/>
        </w:rPr>
        <w:t>Knowledge Outcomes:</w:t>
      </w:r>
    </w:p>
    <w:p w:rsidR="00580CE5" w:rsidRPr="00580CE5" w:rsidRDefault="00580CE5" w:rsidP="00580C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0CE5">
        <w:rPr>
          <w:rFonts w:ascii="Times New Roman" w:hAnsi="Times New Roman" w:cs="Times New Roman"/>
          <w:sz w:val="24"/>
          <w:szCs w:val="24"/>
        </w:rPr>
        <w:t xml:space="preserve"> Investigate the concepts of single variable calculus descriptively, numerically, graphically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CE5">
        <w:rPr>
          <w:rFonts w:ascii="Times New Roman" w:hAnsi="Times New Roman" w:cs="Times New Roman"/>
          <w:sz w:val="24"/>
          <w:szCs w:val="24"/>
        </w:rPr>
        <w:t>symbolically.</w:t>
      </w:r>
    </w:p>
    <w:p w:rsidR="00580CE5" w:rsidRPr="00580CE5" w:rsidRDefault="00580CE5" w:rsidP="00580CE5">
      <w:pPr>
        <w:rPr>
          <w:rFonts w:ascii="Times New Roman" w:hAnsi="Times New Roman" w:cs="Times New Roman"/>
          <w:sz w:val="24"/>
          <w:szCs w:val="24"/>
        </w:rPr>
      </w:pPr>
      <w:r w:rsidRPr="00580CE5">
        <w:rPr>
          <w:rFonts w:ascii="Times New Roman" w:hAnsi="Times New Roman" w:cs="Times New Roman"/>
          <w:sz w:val="24"/>
          <w:szCs w:val="24"/>
        </w:rPr>
        <w:t>Skill Outcomes:</w:t>
      </w:r>
    </w:p>
    <w:p w:rsidR="00580CE5" w:rsidRDefault="00580CE5" w:rsidP="00580C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0CE5">
        <w:rPr>
          <w:rFonts w:ascii="Times New Roman" w:hAnsi="Times New Roman" w:cs="Times New Roman"/>
          <w:sz w:val="24"/>
          <w:szCs w:val="24"/>
        </w:rPr>
        <w:t>Evaluate an integral using appropriate techniques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0CE5" w:rsidRDefault="00580CE5" w:rsidP="00580C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0CE5">
        <w:rPr>
          <w:rFonts w:ascii="Times New Roman" w:hAnsi="Times New Roman" w:cs="Times New Roman"/>
          <w:sz w:val="24"/>
          <w:szCs w:val="24"/>
        </w:rPr>
        <w:t>Apply the integral in solving problems including volumes, areas, arc lengths, work,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CE5">
        <w:rPr>
          <w:rFonts w:ascii="Times New Roman" w:hAnsi="Times New Roman" w:cs="Times New Roman"/>
          <w:sz w:val="24"/>
          <w:szCs w:val="24"/>
        </w:rPr>
        <w:t>surface</w:t>
      </w:r>
      <w:proofErr w:type="gramEnd"/>
      <w:r w:rsidRPr="00580CE5">
        <w:rPr>
          <w:rFonts w:ascii="Times New Roman" w:hAnsi="Times New Roman" w:cs="Times New Roman"/>
          <w:sz w:val="24"/>
          <w:szCs w:val="24"/>
        </w:rPr>
        <w:t xml:space="preserve"> area of a solid of revolution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0CE5" w:rsidRDefault="00580CE5" w:rsidP="00580C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0CE5">
        <w:rPr>
          <w:rFonts w:ascii="Times New Roman" w:hAnsi="Times New Roman" w:cs="Times New Roman"/>
          <w:sz w:val="24"/>
          <w:szCs w:val="24"/>
        </w:rPr>
        <w:t>Determine the convergence of sequences and series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0CE5" w:rsidRDefault="00580CE5" w:rsidP="00580C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0CE5">
        <w:rPr>
          <w:rFonts w:ascii="Times New Roman" w:hAnsi="Times New Roman" w:cs="Times New Roman"/>
          <w:sz w:val="24"/>
          <w:szCs w:val="24"/>
        </w:rPr>
        <w:t>Construct the power series representation of a function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0CE5" w:rsidRDefault="00580CE5" w:rsidP="00580C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0CE5">
        <w:rPr>
          <w:rFonts w:ascii="Times New Roman" w:hAnsi="Times New Roman" w:cs="Times New Roman"/>
          <w:sz w:val="24"/>
          <w:szCs w:val="24"/>
        </w:rPr>
        <w:t>Apply the derivative and integrals to polar and parametric equations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0CE5" w:rsidRPr="00580CE5" w:rsidRDefault="00580CE5" w:rsidP="00580C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0CE5">
        <w:rPr>
          <w:rFonts w:ascii="Times New Roman" w:hAnsi="Times New Roman" w:cs="Times New Roman"/>
          <w:sz w:val="24"/>
          <w:szCs w:val="24"/>
        </w:rPr>
        <w:t>Communicate mathematical ideas, solutions, proofs, and counterexamples using proper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CE5">
        <w:rPr>
          <w:rFonts w:ascii="Times New Roman" w:hAnsi="Times New Roman" w:cs="Times New Roman"/>
          <w:sz w:val="24"/>
          <w:szCs w:val="24"/>
        </w:rPr>
        <w:t>notation, appropriate technical and non-technical language, and helpful diagrams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CE5">
        <w:rPr>
          <w:rFonts w:ascii="Times New Roman" w:hAnsi="Times New Roman" w:cs="Times New Roman"/>
          <w:sz w:val="24"/>
          <w:szCs w:val="24"/>
        </w:rPr>
        <w:t>graphs.</w:t>
      </w:r>
    </w:p>
    <w:p w:rsidR="00C83BF7" w:rsidRDefault="00C83BF7" w:rsidP="008578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244" w:rsidRDefault="006D7244" w:rsidP="006D724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Sections of Primary Interest:</w:t>
      </w:r>
    </w:p>
    <w:p w:rsidR="006D7244" w:rsidRDefault="006D7244" w:rsidP="006D724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7244" w:rsidRDefault="006D7244" w:rsidP="006D724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6:  Applications of Integration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Between Curves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Volumes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Volumes by Cylindrical Shells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Value of a Function</w:t>
      </w:r>
    </w:p>
    <w:p w:rsidR="006D7244" w:rsidRDefault="006D7244" w:rsidP="006D724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Chapter 7:  Techniques of Integration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Integration by Parts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Trigonometric Integrals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Trigonometric Substitution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Integration of Rational Functions by Partial Fractions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Integration Using Tables and Computer Algebra Systems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 Integration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Improper Integrals</w:t>
      </w:r>
    </w:p>
    <w:p w:rsidR="006D7244" w:rsidRDefault="006D7244" w:rsidP="006D724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8:  Further Applications of Integration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 Length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of a Surface of Revolution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to Physics and Engineering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to Economics and Biology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</w:t>
      </w:r>
    </w:p>
    <w:p w:rsidR="006D7244" w:rsidRDefault="006D7244" w:rsidP="006D724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9:  Differential Equations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Modeling with Differential Equations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 Fields and Euler’s Method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Separable Equations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Models for Population Growth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 Equations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Predator-Prey Systems</w:t>
      </w:r>
    </w:p>
    <w:p w:rsidR="006D7244" w:rsidRDefault="006D7244" w:rsidP="006D724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10:  Parametric Equations and Polar Coordinates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Curves Defined by Parametric Equations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Calculus with Parametric Curves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Polar Coordinates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and Lengths in Polar Coordinates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Conic Sections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Conic Sections in Polar Coordinates</w:t>
      </w:r>
    </w:p>
    <w:p w:rsidR="006D7244" w:rsidRDefault="006D7244" w:rsidP="006D724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11:  Infinite Sequences and Series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Sequences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Series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integral Test and Estimates of Sums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Comparison Tests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Alternating Series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Absolute Convergence and the Ratio and Root Tests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Strategy for Testing Series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Series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Representations of Functions as Power Series</w:t>
      </w:r>
    </w:p>
    <w:p w:rsid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Taylor and Maclaurin Series</w:t>
      </w:r>
    </w:p>
    <w:p w:rsidR="006D7244" w:rsidRPr="006D7244" w:rsidRDefault="006D7244" w:rsidP="006D7244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of Taylor Polynomials</w:t>
      </w:r>
    </w:p>
    <w:p w:rsidR="006D7244" w:rsidRPr="00580CE5" w:rsidRDefault="006D7244" w:rsidP="008578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D7244" w:rsidRPr="00580CE5" w:rsidSect="00F71016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A067D"/>
    <w:multiLevelType w:val="hybridMultilevel"/>
    <w:tmpl w:val="16F652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C075D"/>
    <w:multiLevelType w:val="hybridMultilevel"/>
    <w:tmpl w:val="019AC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12D7C"/>
    <w:multiLevelType w:val="hybridMultilevel"/>
    <w:tmpl w:val="C9C28C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449D0"/>
    <w:multiLevelType w:val="hybridMultilevel"/>
    <w:tmpl w:val="1642328A"/>
    <w:lvl w:ilvl="0" w:tplc="8DEC36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A892170"/>
    <w:multiLevelType w:val="hybridMultilevel"/>
    <w:tmpl w:val="ED9A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AMO_XmlVersion" w:val="Empty"/>
  </w:docVars>
  <w:rsids>
    <w:rsidRoot w:val="0085782B"/>
    <w:rsid w:val="00016CCA"/>
    <w:rsid w:val="000218BA"/>
    <w:rsid w:val="000E7127"/>
    <w:rsid w:val="001660D4"/>
    <w:rsid w:val="001A7544"/>
    <w:rsid w:val="001D28EF"/>
    <w:rsid w:val="00206816"/>
    <w:rsid w:val="00266849"/>
    <w:rsid w:val="002B79DF"/>
    <w:rsid w:val="002C0C74"/>
    <w:rsid w:val="00352872"/>
    <w:rsid w:val="003A2293"/>
    <w:rsid w:val="003C2F41"/>
    <w:rsid w:val="003F09F9"/>
    <w:rsid w:val="00466B5B"/>
    <w:rsid w:val="00580CE5"/>
    <w:rsid w:val="00614CB9"/>
    <w:rsid w:val="00654452"/>
    <w:rsid w:val="006D7244"/>
    <w:rsid w:val="00702C48"/>
    <w:rsid w:val="00740DBD"/>
    <w:rsid w:val="0075106E"/>
    <w:rsid w:val="00751417"/>
    <w:rsid w:val="007D3C2E"/>
    <w:rsid w:val="00817940"/>
    <w:rsid w:val="0085782B"/>
    <w:rsid w:val="00887A67"/>
    <w:rsid w:val="008A74C6"/>
    <w:rsid w:val="008D72FA"/>
    <w:rsid w:val="00936B58"/>
    <w:rsid w:val="00973DFD"/>
    <w:rsid w:val="00A26B17"/>
    <w:rsid w:val="00A718A0"/>
    <w:rsid w:val="00A90FFE"/>
    <w:rsid w:val="00A9254E"/>
    <w:rsid w:val="00A9530C"/>
    <w:rsid w:val="00AB45F8"/>
    <w:rsid w:val="00AD3C6A"/>
    <w:rsid w:val="00BA2246"/>
    <w:rsid w:val="00BF0DAC"/>
    <w:rsid w:val="00C158CE"/>
    <w:rsid w:val="00C83BF7"/>
    <w:rsid w:val="00D2482F"/>
    <w:rsid w:val="00DE207F"/>
    <w:rsid w:val="00E12F41"/>
    <w:rsid w:val="00E20A69"/>
    <w:rsid w:val="00E21BDF"/>
    <w:rsid w:val="00F30F09"/>
    <w:rsid w:val="00F7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631F"/>
  <w15:docId w15:val="{CB01D2AB-8DAB-406B-A3EE-4DC261D4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8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8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82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E71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3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leton.edu/sd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ye@tarle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a.gov/" TargetMode="External"/><Relationship Id="rId5" Type="http://schemas.openxmlformats.org/officeDocument/2006/relationships/hyperlink" Target="mailto:jcrawford@tarleton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jcrawford</dc:creator>
  <cp:keywords/>
  <dc:description/>
  <cp:lastModifiedBy>Crawford, Dr. Jesse B</cp:lastModifiedBy>
  <cp:revision>41</cp:revision>
  <dcterms:created xsi:type="dcterms:W3CDTF">2010-08-30T22:20:00Z</dcterms:created>
  <dcterms:modified xsi:type="dcterms:W3CDTF">2018-01-16T04:59:00Z</dcterms:modified>
</cp:coreProperties>
</file>