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F6D9" w14:textId="591AF5D3" w:rsidR="001309CD" w:rsidRPr="002417E3" w:rsidRDefault="008D36CF" w:rsidP="00DD4634">
      <w:pPr>
        <w:spacing w:before="0" w:after="0"/>
        <w:jc w:val="center"/>
      </w:pPr>
      <w:r>
        <w:rPr>
          <w:b/>
          <w:sz w:val="24"/>
        </w:rPr>
        <w:t>Calculus I</w:t>
      </w:r>
      <w:r w:rsidR="00B97E09">
        <w:rPr>
          <w:b/>
          <w:sz w:val="24"/>
        </w:rPr>
        <w:t>II</w:t>
      </w:r>
      <w:r w:rsidR="00870A24" w:rsidRPr="002417E3">
        <w:rPr>
          <w:b/>
          <w:sz w:val="24"/>
        </w:rPr>
        <w:br/>
      </w:r>
      <w:r w:rsidR="001309CD" w:rsidRPr="002417E3">
        <w:t>Department</w:t>
      </w:r>
      <w:r>
        <w:t xml:space="preserve"> of Mathematics</w:t>
      </w:r>
      <w:r w:rsidR="001309CD" w:rsidRPr="002417E3">
        <w:t xml:space="preserve">, </w:t>
      </w:r>
      <w:r>
        <w:t xml:space="preserve">MATH </w:t>
      </w:r>
      <w:r w:rsidR="00B97E09">
        <w:t>3433-020/520</w:t>
      </w:r>
      <w:r w:rsidR="00DD4634" w:rsidRPr="002417E3">
        <w:br/>
      </w:r>
      <w:r>
        <w:t xml:space="preserve">MWF </w:t>
      </w:r>
      <w:r w:rsidR="00B97E09">
        <w:t>11:00 – 11:50</w:t>
      </w:r>
      <w:r>
        <w:t xml:space="preserve"> and TR </w:t>
      </w:r>
      <w:r w:rsidR="00B97E09">
        <w:t>10:50 – 12:05</w:t>
      </w:r>
      <w:r>
        <w:t xml:space="preserve"> in Math 2</w:t>
      </w:r>
      <w:r w:rsidR="00B97E09">
        <w:t>09</w:t>
      </w:r>
    </w:p>
    <w:p w14:paraId="5033B9C9" w14:textId="49105CEB" w:rsidR="00DD4634" w:rsidRPr="002417E3" w:rsidRDefault="00B97E09" w:rsidP="00DD4634">
      <w:pPr>
        <w:spacing w:before="0" w:after="0"/>
        <w:jc w:val="center"/>
      </w:pPr>
      <w:r>
        <w:t>Spring 2019</w:t>
      </w:r>
    </w:p>
    <w:p w14:paraId="6B6B392C" w14:textId="77777777" w:rsidR="00933239" w:rsidRPr="002417E3" w:rsidRDefault="00933239" w:rsidP="00AD022E">
      <w:pPr>
        <w:spacing w:before="0" w:after="0"/>
        <w:rPr>
          <w:b/>
          <w:i/>
        </w:rPr>
      </w:pPr>
    </w:p>
    <w:p w14:paraId="0B7D2F12" w14:textId="39C1B14B" w:rsidR="00033937" w:rsidRDefault="00840991" w:rsidP="002D2DED">
      <w:pPr>
        <w:spacing w:before="0" w:after="0" w:line="240" w:lineRule="auto"/>
      </w:pPr>
      <w:r>
        <w:t>Dr. Jesse Crawford</w:t>
      </w:r>
    </w:p>
    <w:p w14:paraId="6EC944FD" w14:textId="2A4D0521" w:rsidR="00A55F8D" w:rsidRDefault="00014F1B" w:rsidP="002D2DED">
      <w:pPr>
        <w:spacing w:before="0" w:after="0" w:line="240" w:lineRule="auto"/>
      </w:pPr>
      <w:hyperlink r:id="rId8" w:history="1">
        <w:r w:rsidR="00A55F8D" w:rsidRPr="004975BD">
          <w:rPr>
            <w:rStyle w:val="Hyperlink"/>
          </w:rPr>
          <w:t>jcrawford@tarleton.edu</w:t>
        </w:r>
      </w:hyperlink>
    </w:p>
    <w:p w14:paraId="5C83702C" w14:textId="770E7D97" w:rsidR="002D2DED" w:rsidRPr="002417E3" w:rsidRDefault="00A55F8D" w:rsidP="002D2DED">
      <w:pPr>
        <w:spacing w:before="0" w:after="0" w:line="240" w:lineRule="auto"/>
      </w:pPr>
      <w:r>
        <w:t>faculty.tarleton.edu/</w:t>
      </w:r>
      <w:proofErr w:type="spellStart"/>
      <w:r>
        <w:t>crawford</w:t>
      </w:r>
      <w:proofErr w:type="spellEnd"/>
      <w:r w:rsidR="00033937" w:rsidRPr="002417E3">
        <w:tab/>
      </w:r>
      <w:r w:rsidR="00033937" w:rsidRPr="002417E3">
        <w:tab/>
      </w:r>
      <w:r w:rsidR="00033937" w:rsidRPr="002417E3">
        <w:tab/>
      </w:r>
      <w:r w:rsidR="002D2DED" w:rsidRPr="002417E3">
        <w:tab/>
      </w:r>
      <w:r w:rsidR="002D2DED" w:rsidRPr="002417E3">
        <w:tab/>
      </w:r>
      <w:r w:rsidR="002D2DED" w:rsidRPr="002417E3">
        <w:tab/>
      </w:r>
      <w:r w:rsidR="002D2DED" w:rsidRPr="002417E3">
        <w:tab/>
      </w:r>
      <w:r w:rsidR="002D2DED" w:rsidRPr="002417E3">
        <w:tab/>
      </w:r>
    </w:p>
    <w:p w14:paraId="6D147830" w14:textId="15AA682D" w:rsidR="00840991" w:rsidRDefault="00840991" w:rsidP="002D2DED">
      <w:pPr>
        <w:spacing w:before="0" w:after="0" w:line="240" w:lineRule="auto"/>
      </w:pPr>
      <w:r>
        <w:t>(254) 968-9536</w:t>
      </w:r>
    </w:p>
    <w:p w14:paraId="4CF0220C" w14:textId="77777777" w:rsidR="00A55F8D" w:rsidRDefault="00A55F8D" w:rsidP="00A55F8D">
      <w:pPr>
        <w:spacing w:before="0" w:after="0" w:line="240" w:lineRule="auto"/>
      </w:pPr>
      <w:r>
        <w:t>Office:  Math 332</w:t>
      </w:r>
    </w:p>
    <w:p w14:paraId="12EDB5EB" w14:textId="6DF965AB" w:rsidR="004941AB" w:rsidRPr="002417E3" w:rsidRDefault="004941AB" w:rsidP="002D2DED">
      <w:pPr>
        <w:spacing w:before="0" w:after="0" w:line="240" w:lineRule="auto"/>
      </w:pPr>
      <w:r w:rsidRPr="002417E3">
        <w:t>Office hours</w:t>
      </w:r>
      <w:r w:rsidR="00607B44">
        <w:t>:  MWF 1:00 – 2:00 and by appointment.</w:t>
      </w:r>
    </w:p>
    <w:p w14:paraId="4468C0C0" w14:textId="77777777" w:rsidR="001309CD" w:rsidRPr="002417E3" w:rsidRDefault="001309CD" w:rsidP="002D2DED">
      <w:pPr>
        <w:spacing w:before="0" w:after="0" w:line="240" w:lineRule="auto"/>
      </w:pPr>
    </w:p>
    <w:p w14:paraId="758716BF" w14:textId="77777777" w:rsidR="00A755D4" w:rsidRDefault="00A755D4" w:rsidP="002D2DED">
      <w:pPr>
        <w:spacing w:before="0" w:after="0" w:line="240" w:lineRule="auto"/>
      </w:pPr>
    </w:p>
    <w:p w14:paraId="5A808769" w14:textId="77777777" w:rsidR="00A755D4" w:rsidRPr="002417E3" w:rsidRDefault="00A755D4" w:rsidP="00A755D4">
      <w:pPr>
        <w:spacing w:before="0" w:after="0"/>
        <w:rPr>
          <w:b/>
          <w:i/>
        </w:rPr>
      </w:pPr>
      <w:r w:rsidRPr="002417E3">
        <w:rPr>
          <w:b/>
          <w:i/>
        </w:rPr>
        <w:t xml:space="preserve">Course </w:t>
      </w:r>
      <w:r>
        <w:rPr>
          <w:b/>
          <w:i/>
        </w:rPr>
        <w:t>Prerequisites</w:t>
      </w:r>
      <w:r w:rsidRPr="002417E3">
        <w:rPr>
          <w:b/>
          <w:i/>
        </w:rPr>
        <w:t xml:space="preserve"> </w:t>
      </w:r>
    </w:p>
    <w:p w14:paraId="0FD7B8D0" w14:textId="2C019FC4" w:rsidR="00A755D4" w:rsidRPr="00183CF5" w:rsidRDefault="00183CF5" w:rsidP="002D2DED">
      <w:pPr>
        <w:spacing w:before="0" w:after="0" w:line="240" w:lineRule="auto"/>
        <w:rPr>
          <w:color w:val="000000" w:themeColor="text1"/>
        </w:rPr>
      </w:pPr>
      <w:r w:rsidRPr="00183CF5">
        <w:rPr>
          <w:color w:val="000000" w:themeColor="text1"/>
        </w:rPr>
        <w:t xml:space="preserve">MATH </w:t>
      </w:r>
      <w:r w:rsidR="00B0179E">
        <w:rPr>
          <w:color w:val="000000" w:themeColor="text1"/>
        </w:rPr>
        <w:t>2414</w:t>
      </w:r>
    </w:p>
    <w:p w14:paraId="61D9CC17" w14:textId="77777777" w:rsidR="002D2DED" w:rsidRPr="002417E3" w:rsidRDefault="002D2DED" w:rsidP="002D2DED">
      <w:pPr>
        <w:spacing w:before="0" w:after="0" w:line="240" w:lineRule="auto"/>
      </w:pPr>
      <w:r w:rsidRPr="002417E3">
        <w:tab/>
      </w:r>
      <w:r w:rsidRPr="002417E3">
        <w:tab/>
      </w:r>
    </w:p>
    <w:p w14:paraId="7B7787F6" w14:textId="77777777" w:rsidR="001309CD" w:rsidRPr="002417E3" w:rsidRDefault="00870A24" w:rsidP="00033937">
      <w:pPr>
        <w:spacing w:before="0" w:after="0"/>
        <w:rPr>
          <w:b/>
          <w:i/>
        </w:rPr>
      </w:pPr>
      <w:r w:rsidRPr="002417E3">
        <w:rPr>
          <w:b/>
          <w:i/>
        </w:rPr>
        <w:t>Course Description</w:t>
      </w:r>
      <w:r w:rsidR="00464196" w:rsidRPr="002417E3">
        <w:rPr>
          <w:b/>
          <w:i/>
        </w:rPr>
        <w:t xml:space="preserve"> </w:t>
      </w:r>
    </w:p>
    <w:p w14:paraId="70FB6092" w14:textId="7A415530" w:rsidR="009D68B3" w:rsidRDefault="00E56C0B" w:rsidP="00033937">
      <w:pPr>
        <w:spacing w:before="0" w:after="0"/>
      </w:pPr>
      <w:r>
        <w:t xml:space="preserve">The calculus of two dimensional vectors, parametric equations, cylindrical and spherical coordinates, multivariable differential calculus, directional derivatives and their applications, multiple integration, vector analysis, line and surface integrals, Green's Theorem, </w:t>
      </w:r>
      <w:proofErr w:type="spellStart"/>
      <w:r>
        <w:t>Stokes's</w:t>
      </w:r>
      <w:proofErr w:type="spellEnd"/>
      <w:r>
        <w:t xml:space="preserve"> Theorem. Use of computer technology and laboratory assignments will be required in this course.</w:t>
      </w:r>
    </w:p>
    <w:p w14:paraId="376E0C0C" w14:textId="77777777" w:rsidR="00E56C0B" w:rsidRPr="002417E3" w:rsidRDefault="00E56C0B" w:rsidP="00033937">
      <w:pPr>
        <w:spacing w:before="0" w:after="0"/>
        <w:rPr>
          <w:b/>
          <w:i/>
        </w:rPr>
      </w:pPr>
    </w:p>
    <w:p w14:paraId="3889EA4B" w14:textId="47FF20B8" w:rsidR="001309CD" w:rsidRPr="002417E3" w:rsidRDefault="00247D45" w:rsidP="00033937">
      <w:pPr>
        <w:spacing w:before="0" w:after="0"/>
        <w:rPr>
          <w:b/>
          <w:i/>
        </w:rPr>
      </w:pPr>
      <w:r>
        <w:rPr>
          <w:b/>
          <w:i/>
        </w:rPr>
        <w:t>Student Learning Outcomes</w:t>
      </w:r>
    </w:p>
    <w:p w14:paraId="33887B56" w14:textId="77777777" w:rsidR="006E4747" w:rsidRPr="006E4747" w:rsidRDefault="006E4747" w:rsidP="006E4747">
      <w:pPr>
        <w:rPr>
          <w:rFonts w:eastAsia="Times New Roman" w:cstheme="minorHAnsi"/>
        </w:rPr>
      </w:pPr>
      <w:r w:rsidRPr="006E4747">
        <w:rPr>
          <w:rFonts w:cstheme="minorHAnsi"/>
        </w:rPr>
        <w:t>Students will be introduced to fundamental techniques for evaluating integrals, derivatives, and limits in multiple dimensions, which will serve as a foundation for further mathematical study.  Students will also study vectors and vector valued functions.  Finally, students will consider using representations other than the rectangular coordinate systems. Upon completing MATH 3433, a student should be able to do the following:</w:t>
      </w:r>
    </w:p>
    <w:p w14:paraId="15F050E0" w14:textId="77777777" w:rsidR="006E4747" w:rsidRPr="006E4747" w:rsidRDefault="006E4747" w:rsidP="006E4747">
      <w:pPr>
        <w:pStyle w:val="ListParagraph"/>
        <w:numPr>
          <w:ilvl w:val="0"/>
          <w:numId w:val="14"/>
        </w:numPr>
        <w:spacing w:before="0" w:after="200" w:line="240" w:lineRule="auto"/>
        <w:rPr>
          <w:rFonts w:cstheme="minorHAnsi"/>
        </w:rPr>
      </w:pPr>
      <w:r w:rsidRPr="006E4747">
        <w:rPr>
          <w:rFonts w:cstheme="minorHAnsi"/>
        </w:rPr>
        <w:t>Be able to generate and analyze three-dimensional graphs.</w:t>
      </w:r>
    </w:p>
    <w:p w14:paraId="3F5B4F45" w14:textId="77777777" w:rsidR="006E4747" w:rsidRPr="006E4747" w:rsidRDefault="006E4747" w:rsidP="006E4747">
      <w:pPr>
        <w:pStyle w:val="ListParagraph"/>
        <w:numPr>
          <w:ilvl w:val="0"/>
          <w:numId w:val="14"/>
        </w:numPr>
        <w:spacing w:before="0" w:after="200" w:line="240" w:lineRule="auto"/>
        <w:rPr>
          <w:rFonts w:cstheme="minorHAnsi"/>
        </w:rPr>
      </w:pPr>
      <w:r w:rsidRPr="006E4747">
        <w:rPr>
          <w:rFonts w:cstheme="minorHAnsi"/>
        </w:rPr>
        <w:t xml:space="preserve">Demonstrate working knowledge of the </w:t>
      </w:r>
      <w:proofErr w:type="spellStart"/>
      <w:r w:rsidRPr="006E4747">
        <w:rPr>
          <w:rFonts w:cstheme="minorHAnsi"/>
        </w:rPr>
        <w:t>algrebra</w:t>
      </w:r>
      <w:proofErr w:type="spellEnd"/>
      <w:r w:rsidRPr="006E4747">
        <w:rPr>
          <w:rFonts w:cstheme="minorHAnsi"/>
        </w:rPr>
        <w:t xml:space="preserve"> and application of vectors.</w:t>
      </w:r>
    </w:p>
    <w:p w14:paraId="2CFCDA81" w14:textId="77777777" w:rsidR="006E4747" w:rsidRPr="006E4747" w:rsidRDefault="006E4747" w:rsidP="006E4747">
      <w:pPr>
        <w:pStyle w:val="ListParagraph"/>
        <w:numPr>
          <w:ilvl w:val="0"/>
          <w:numId w:val="14"/>
        </w:numPr>
        <w:spacing w:before="0" w:after="200" w:line="240" w:lineRule="auto"/>
        <w:rPr>
          <w:rFonts w:cstheme="minorHAnsi"/>
        </w:rPr>
      </w:pPr>
      <w:r w:rsidRPr="006E4747">
        <w:rPr>
          <w:rFonts w:cstheme="minorHAnsi"/>
        </w:rPr>
        <w:t>Be able to manipulate and apply relevant theorems to vector functions.</w:t>
      </w:r>
    </w:p>
    <w:p w14:paraId="7B574D25" w14:textId="77777777" w:rsidR="006E4747" w:rsidRPr="006E4747" w:rsidRDefault="006E4747" w:rsidP="006E4747">
      <w:pPr>
        <w:pStyle w:val="ListParagraph"/>
        <w:numPr>
          <w:ilvl w:val="0"/>
          <w:numId w:val="14"/>
        </w:numPr>
        <w:spacing w:before="0" w:after="200" w:line="240" w:lineRule="auto"/>
        <w:rPr>
          <w:rFonts w:cstheme="minorHAnsi"/>
        </w:rPr>
      </w:pPr>
      <w:r w:rsidRPr="006E4747">
        <w:rPr>
          <w:rFonts w:cstheme="minorHAnsi"/>
        </w:rPr>
        <w:t>Demonstrate the ability to work with the definitions and theorems of partial derivatives and multiple integrals.</w:t>
      </w:r>
    </w:p>
    <w:p w14:paraId="244626CE" w14:textId="77777777" w:rsidR="006E4747" w:rsidRDefault="006E4747" w:rsidP="00451935">
      <w:pPr>
        <w:pStyle w:val="ListParagraph"/>
        <w:numPr>
          <w:ilvl w:val="0"/>
          <w:numId w:val="14"/>
        </w:numPr>
        <w:spacing w:before="0" w:after="0" w:line="240" w:lineRule="auto"/>
        <w:rPr>
          <w:rFonts w:cstheme="minorHAnsi"/>
        </w:rPr>
      </w:pPr>
      <w:r w:rsidRPr="006E4747">
        <w:rPr>
          <w:rFonts w:cstheme="minorHAnsi"/>
        </w:rPr>
        <w:t>Demonstrate the ability to use multivariable calculus to model and solve stated and application problems.</w:t>
      </w:r>
    </w:p>
    <w:p w14:paraId="0551F651" w14:textId="56FF8961" w:rsidR="00294393" w:rsidRPr="006E4747" w:rsidRDefault="006E4747" w:rsidP="00451935">
      <w:pPr>
        <w:pStyle w:val="ListParagraph"/>
        <w:numPr>
          <w:ilvl w:val="0"/>
          <w:numId w:val="14"/>
        </w:numPr>
        <w:spacing w:before="0" w:after="0" w:line="240" w:lineRule="auto"/>
        <w:rPr>
          <w:rFonts w:cstheme="minorHAnsi"/>
        </w:rPr>
      </w:pPr>
      <w:r w:rsidRPr="006E4747">
        <w:rPr>
          <w:rFonts w:cstheme="minorHAnsi"/>
        </w:rPr>
        <w:t xml:space="preserve">Demonstrate knowledge of the </w:t>
      </w:r>
      <w:proofErr w:type="spellStart"/>
      <w:r w:rsidRPr="006E4747">
        <w:rPr>
          <w:rFonts w:cstheme="minorHAnsi"/>
        </w:rPr>
        <w:t>fundemental</w:t>
      </w:r>
      <w:proofErr w:type="spellEnd"/>
      <w:r w:rsidRPr="006E4747">
        <w:rPr>
          <w:rFonts w:cstheme="minorHAnsi"/>
        </w:rPr>
        <w:t xml:space="preserve"> theorems of multivariable calculus.</w:t>
      </w:r>
      <w:r w:rsidR="00294393" w:rsidRPr="006E4747">
        <w:rPr>
          <w:rFonts w:cstheme="minorHAnsi"/>
        </w:rPr>
        <w:t xml:space="preserve"> </w:t>
      </w:r>
    </w:p>
    <w:p w14:paraId="11F9B38C" w14:textId="77777777" w:rsidR="00DB6E29" w:rsidRPr="002417E3" w:rsidRDefault="00DB6E29" w:rsidP="001B2325">
      <w:pPr>
        <w:spacing w:before="0" w:after="0"/>
        <w:rPr>
          <w:color w:val="0070C0"/>
        </w:rPr>
      </w:pPr>
    </w:p>
    <w:p w14:paraId="3369C00D" w14:textId="77777777"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14:paraId="7C075EED" w14:textId="77777777" w:rsidR="006E4747" w:rsidRPr="006E4747" w:rsidRDefault="006E4747" w:rsidP="00B976EA">
      <w:pPr>
        <w:pStyle w:val="ListParagraph"/>
        <w:numPr>
          <w:ilvl w:val="0"/>
          <w:numId w:val="2"/>
        </w:numPr>
        <w:spacing w:before="0" w:after="0"/>
        <w:rPr>
          <w:rFonts w:eastAsia="Calibri" w:cstheme="minorHAnsi"/>
          <w:b/>
          <w:i/>
        </w:rPr>
      </w:pPr>
      <w:r w:rsidRPr="006E4747">
        <w:rPr>
          <w:rFonts w:cstheme="minorHAnsi"/>
          <w:i/>
        </w:rPr>
        <w:t xml:space="preserve">Multivariable </w:t>
      </w:r>
      <w:r w:rsidR="007B0F25" w:rsidRPr="006E4747">
        <w:rPr>
          <w:rFonts w:cstheme="minorHAnsi"/>
          <w:i/>
        </w:rPr>
        <w:t>Calculus</w:t>
      </w:r>
      <w:r w:rsidR="007B0F25" w:rsidRPr="006E4747">
        <w:rPr>
          <w:rFonts w:cstheme="minorHAnsi"/>
        </w:rPr>
        <w:t>, 7</w:t>
      </w:r>
      <w:r w:rsidR="007B0F25" w:rsidRPr="006E4747">
        <w:rPr>
          <w:rFonts w:cstheme="minorHAnsi"/>
          <w:vertAlign w:val="superscript"/>
        </w:rPr>
        <w:t>th</w:t>
      </w:r>
      <w:r w:rsidR="007B0F25" w:rsidRPr="006E4747">
        <w:rPr>
          <w:rFonts w:cstheme="minorHAnsi"/>
        </w:rPr>
        <w:t xml:space="preserve"> ed., by Stewart.</w:t>
      </w:r>
      <w:r w:rsidR="00584E0B" w:rsidRPr="006E4747">
        <w:rPr>
          <w:rFonts w:cstheme="minorHAnsi"/>
        </w:rPr>
        <w:t xml:space="preserve"> </w:t>
      </w:r>
    </w:p>
    <w:p w14:paraId="50029D10" w14:textId="399A95ED" w:rsidR="007B0F25" w:rsidRPr="002A112C" w:rsidRDefault="006E4747" w:rsidP="00B976EA">
      <w:pPr>
        <w:pStyle w:val="ListParagraph"/>
        <w:numPr>
          <w:ilvl w:val="0"/>
          <w:numId w:val="2"/>
        </w:numPr>
        <w:spacing w:before="0" w:after="0"/>
        <w:rPr>
          <w:rFonts w:eastAsia="Calibri" w:cstheme="minorHAnsi"/>
          <w:b/>
          <w:i/>
        </w:rPr>
      </w:pPr>
      <w:r>
        <w:rPr>
          <w:rFonts w:eastAsia="Times New Roman"/>
          <w:sz w:val="20"/>
          <w:szCs w:val="20"/>
        </w:rPr>
        <w:t>A</w:t>
      </w:r>
      <w:r w:rsidRPr="006E4747">
        <w:rPr>
          <w:rFonts w:eastAsia="Times New Roman"/>
          <w:sz w:val="20"/>
          <w:szCs w:val="20"/>
        </w:rPr>
        <w:t>n approved graphing calculator.  The TI-</w:t>
      </w:r>
      <w:r w:rsidRPr="006E4747">
        <w:rPr>
          <w:rFonts w:eastAsia="Times New Roman"/>
          <w:iCs/>
          <w:sz w:val="20"/>
          <w:szCs w:val="20"/>
        </w:rPr>
        <w:t>83</w:t>
      </w:r>
      <w:r w:rsidRPr="006E4747">
        <w:rPr>
          <w:rFonts w:eastAsia="Times New Roman"/>
          <w:sz w:val="20"/>
          <w:szCs w:val="20"/>
        </w:rPr>
        <w:t xml:space="preserve"> or the TI-84 is </w:t>
      </w:r>
      <w:r>
        <w:rPr>
          <w:rFonts w:eastAsia="Times New Roman"/>
          <w:sz w:val="20"/>
          <w:szCs w:val="20"/>
        </w:rPr>
        <w:t>recommended</w:t>
      </w:r>
      <w:r w:rsidRPr="006E4747">
        <w:rPr>
          <w:rFonts w:eastAsia="Times New Roman"/>
          <w:sz w:val="20"/>
          <w:szCs w:val="20"/>
        </w:rPr>
        <w:t>, but other TI models (TI-84, TI-84+, TI-83, TI-83+, TI-NSPIRE) are acceptable.  Teachers will use primarily the TI-84+ for instructional purposes.</w:t>
      </w:r>
    </w:p>
    <w:p w14:paraId="7A768707" w14:textId="2B40F9FC" w:rsidR="002A112C" w:rsidRDefault="002A112C" w:rsidP="002A112C">
      <w:pPr>
        <w:spacing w:before="0" w:after="0"/>
        <w:rPr>
          <w:rFonts w:eastAsia="Calibri" w:cstheme="minorHAnsi"/>
          <w:b/>
          <w:i/>
        </w:rPr>
      </w:pPr>
    </w:p>
    <w:p w14:paraId="76C2F682" w14:textId="02C2519E" w:rsidR="002A112C" w:rsidRDefault="002A112C" w:rsidP="002A112C">
      <w:pPr>
        <w:spacing w:before="0" w:after="0"/>
        <w:rPr>
          <w:rFonts w:eastAsia="Calibri" w:cstheme="minorHAnsi"/>
          <w:b/>
          <w:i/>
        </w:rPr>
      </w:pPr>
    </w:p>
    <w:p w14:paraId="73C1D7FD" w14:textId="77777777" w:rsidR="002A112C" w:rsidRPr="002A112C" w:rsidRDefault="002A112C" w:rsidP="002A112C">
      <w:pPr>
        <w:spacing w:before="0" w:after="0"/>
        <w:rPr>
          <w:rFonts w:eastAsia="Calibri" w:cstheme="minorHAnsi"/>
          <w:b/>
          <w:i/>
        </w:rPr>
      </w:pPr>
    </w:p>
    <w:p w14:paraId="1EF75D3F" w14:textId="7F675103" w:rsidR="00D47562" w:rsidRDefault="00D47562" w:rsidP="00464196">
      <w:pPr>
        <w:rPr>
          <w:rFonts w:ascii="Calibri" w:eastAsia="Calibri" w:hAnsi="Calibri" w:cs="Times New Roman"/>
          <w:b/>
          <w:i/>
        </w:rPr>
      </w:pPr>
      <w:r w:rsidRPr="002417E3">
        <w:rPr>
          <w:rFonts w:ascii="Calibri" w:eastAsia="Calibri" w:hAnsi="Calibri" w:cs="Times New Roman"/>
          <w:b/>
          <w:i/>
        </w:rPr>
        <w:lastRenderedPageBreak/>
        <w:t>Homework</w:t>
      </w:r>
    </w:p>
    <w:p w14:paraId="239D69DB" w14:textId="6118ECB4" w:rsidR="002349F3" w:rsidRPr="002349F3" w:rsidRDefault="007B0F25" w:rsidP="002349F3">
      <w:pPr>
        <w:spacing w:line="240" w:lineRule="auto"/>
        <w:contextualSpacing/>
        <w:rPr>
          <w:rFonts w:cstheme="minorHAnsi"/>
        </w:rPr>
      </w:pPr>
      <w:r w:rsidRPr="002349F3">
        <w:rPr>
          <w:rFonts w:cstheme="minorHAnsi"/>
        </w:rPr>
        <w:t>Homework will be assigned almost every day, and it will usually be due two days later.</w:t>
      </w:r>
      <w:r w:rsidR="002349F3" w:rsidRPr="002349F3">
        <w:rPr>
          <w:rFonts w:cstheme="minorHAnsi"/>
        </w:rPr>
        <w:t xml:space="preserve"> There will also be </w:t>
      </w:r>
      <w:r w:rsidR="003A1FD8">
        <w:rPr>
          <w:rFonts w:cstheme="minorHAnsi"/>
        </w:rPr>
        <w:t>nine</w:t>
      </w:r>
      <w:r w:rsidR="002349F3" w:rsidRPr="002349F3">
        <w:rPr>
          <w:rFonts w:cstheme="minorHAnsi"/>
        </w:rPr>
        <w:t xml:space="preserve"> Mathematica labs, which will count as homework grades.</w:t>
      </w:r>
    </w:p>
    <w:p w14:paraId="455B476C" w14:textId="7C48C6F4" w:rsidR="003B3F34" w:rsidRPr="002417E3" w:rsidRDefault="003B3F34" w:rsidP="00464196">
      <w:pPr>
        <w:rPr>
          <w:rFonts w:ascii="Calibri" w:eastAsia="Calibri" w:hAnsi="Calibri" w:cs="Times New Roman"/>
          <w:b/>
          <w:i/>
        </w:rPr>
      </w:pPr>
    </w:p>
    <w:p w14:paraId="0F532F78" w14:textId="1D187854" w:rsidR="001B2325" w:rsidRPr="002417E3" w:rsidRDefault="003B3F34" w:rsidP="00464196">
      <w:pPr>
        <w:rPr>
          <w:rFonts w:ascii="Calibri" w:eastAsia="Calibri" w:hAnsi="Calibri" w:cs="Times New Roman"/>
          <w:b/>
          <w:i/>
        </w:rPr>
      </w:pPr>
      <w:r>
        <w:rPr>
          <w:rFonts w:ascii="Calibri" w:eastAsia="Calibri" w:hAnsi="Calibri" w:cs="Times New Roman"/>
          <w:b/>
          <w:i/>
        </w:rPr>
        <w:t>Exams</w:t>
      </w:r>
    </w:p>
    <w:p w14:paraId="04113612" w14:textId="7B5937DA" w:rsidR="003B3F34" w:rsidRPr="00710B23" w:rsidRDefault="003B3F34" w:rsidP="003B3F34">
      <w:pPr>
        <w:spacing w:line="240" w:lineRule="auto"/>
        <w:contextualSpacing/>
        <w:rPr>
          <w:rFonts w:cstheme="minorHAnsi"/>
        </w:rPr>
      </w:pPr>
      <w:r w:rsidRPr="003B3F34">
        <w:rPr>
          <w:rFonts w:cstheme="minorHAnsi"/>
        </w:rPr>
        <w:t xml:space="preserve">There will be </w:t>
      </w:r>
      <w:r w:rsidR="002425F2">
        <w:rPr>
          <w:rFonts w:cstheme="minorHAnsi"/>
        </w:rPr>
        <w:t>five</w:t>
      </w:r>
      <w:r w:rsidRPr="003B3F34">
        <w:rPr>
          <w:rFonts w:cstheme="minorHAnsi"/>
        </w:rPr>
        <w:t xml:space="preserve"> exams during the semester </w:t>
      </w:r>
      <w:r w:rsidR="006909EC">
        <w:rPr>
          <w:rFonts w:cstheme="minorHAnsi"/>
        </w:rPr>
        <w:t xml:space="preserve">and the </w:t>
      </w:r>
      <w:r w:rsidRPr="003B3F34">
        <w:rPr>
          <w:rFonts w:cstheme="minorHAnsi"/>
          <w:b/>
        </w:rPr>
        <w:t>cumulative final exam</w:t>
      </w:r>
      <w:r w:rsidR="00710B23">
        <w:rPr>
          <w:rFonts w:cstheme="minorHAnsi"/>
          <w:b/>
        </w:rPr>
        <w:t xml:space="preserve"> </w:t>
      </w:r>
      <w:r w:rsidR="00710B23">
        <w:rPr>
          <w:rFonts w:cstheme="minorHAnsi"/>
        </w:rPr>
        <w:t xml:space="preserve">will be held on </w:t>
      </w:r>
      <w:r w:rsidR="00A86D54">
        <w:rPr>
          <w:rFonts w:cstheme="minorHAnsi"/>
        </w:rPr>
        <w:t>Friday, May 3, from 11:30 – 2:00.</w:t>
      </w:r>
    </w:p>
    <w:p w14:paraId="7EE20177" w14:textId="66F6F272" w:rsidR="003B3F34" w:rsidRDefault="003B3F34" w:rsidP="003B3F34">
      <w:pPr>
        <w:spacing w:line="240" w:lineRule="auto"/>
        <w:contextualSpacing/>
        <w:rPr>
          <w:rFonts w:ascii="Times New Roman" w:hAnsi="Times New Roman" w:cs="Times New Roman"/>
          <w:sz w:val="24"/>
          <w:szCs w:val="24"/>
        </w:rPr>
      </w:pPr>
    </w:p>
    <w:p w14:paraId="056027A8" w14:textId="77777777"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14:paraId="64723726" w14:textId="44FBE1FD" w:rsidR="0073777C" w:rsidRDefault="003B3F34" w:rsidP="00034B54">
      <w:pPr>
        <w:widowControl w:val="0"/>
        <w:autoSpaceDE w:val="0"/>
        <w:autoSpaceDN w:val="0"/>
        <w:adjustRightInd w:val="0"/>
        <w:spacing w:after="0"/>
        <w:rPr>
          <w:color w:val="000000" w:themeColor="text1"/>
        </w:rPr>
      </w:pPr>
      <w:r w:rsidRPr="003B3F34">
        <w:rPr>
          <w:rFonts w:cs="Times New Roman"/>
          <w:color w:val="000000" w:themeColor="text1"/>
        </w:rPr>
        <w:t xml:space="preserve">For each section covered in this course, class time will be available for you to work on problems and ask for help.  Although class participation does not count towards the course grade, </w:t>
      </w:r>
      <w:r w:rsidR="001B2325" w:rsidRPr="003B3F34">
        <w:rPr>
          <w:color w:val="000000" w:themeColor="text1"/>
        </w:rPr>
        <w:t xml:space="preserve">all interactions in class will be civil, respectful, and supportive of an inclusive learning environment for all students. </w:t>
      </w:r>
      <w:r w:rsidRPr="003B3F34">
        <w:rPr>
          <w:color w:val="000000" w:themeColor="text1"/>
        </w:rPr>
        <w:t>S</w:t>
      </w:r>
      <w:r w:rsidR="00BE0CB0" w:rsidRPr="003B3F34">
        <w:rPr>
          <w:color w:val="000000" w:themeColor="text1"/>
        </w:rPr>
        <w:t>tudents</w:t>
      </w:r>
      <w:r w:rsidRPr="003B3F34">
        <w:rPr>
          <w:color w:val="000000" w:themeColor="text1"/>
        </w:rPr>
        <w:t xml:space="preserve"> are encouraged</w:t>
      </w:r>
      <w:r w:rsidR="00BE0CB0" w:rsidRPr="003B3F34">
        <w:rPr>
          <w:color w:val="000000" w:themeColor="text1"/>
        </w:rPr>
        <w:t xml:space="preserve"> to speak to </w:t>
      </w:r>
      <w:r w:rsidRPr="003B3F34">
        <w:rPr>
          <w:color w:val="000000" w:themeColor="text1"/>
        </w:rPr>
        <w:t>the instructor</w:t>
      </w:r>
      <w:r w:rsidR="00BE0CB0" w:rsidRPr="003B3F34">
        <w:rPr>
          <w:color w:val="000000" w:themeColor="text1"/>
        </w:rPr>
        <w:t xml:space="preserve">, department chair, or an advisor, </w:t>
      </w:r>
      <w:r w:rsidR="001B2325" w:rsidRPr="003B3F34">
        <w:rPr>
          <w:color w:val="000000" w:themeColor="text1"/>
        </w:rPr>
        <w:t>about any concerns they may have about classroom participation and classroom dynamics.</w:t>
      </w:r>
    </w:p>
    <w:p w14:paraId="0E196E3F" w14:textId="77777777" w:rsidR="003B3F34" w:rsidRPr="003B3F34" w:rsidRDefault="003B3F34" w:rsidP="00034B54">
      <w:pPr>
        <w:widowControl w:val="0"/>
        <w:autoSpaceDE w:val="0"/>
        <w:autoSpaceDN w:val="0"/>
        <w:adjustRightInd w:val="0"/>
        <w:spacing w:after="0"/>
        <w:rPr>
          <w:rFonts w:cs="Times New Roman"/>
          <w:color w:val="000000" w:themeColor="text1"/>
        </w:rPr>
      </w:pPr>
    </w:p>
    <w:p w14:paraId="0CBA9376" w14:textId="77777777" w:rsidR="001B2325" w:rsidRPr="002417E3" w:rsidRDefault="00D148E6" w:rsidP="00464196">
      <w:pPr>
        <w:rPr>
          <w:rFonts w:ascii="Calibri" w:eastAsia="Calibri" w:hAnsi="Calibri" w:cs="Times New Roman"/>
          <w:b/>
          <w:i/>
        </w:rPr>
      </w:pPr>
      <w:r>
        <w:rPr>
          <w:rFonts w:ascii="Calibri" w:eastAsia="Calibri" w:hAnsi="Calibri" w:cs="Times New Roman"/>
          <w:b/>
          <w:i/>
        </w:rPr>
        <w:t>Grading Policy</w:t>
      </w:r>
      <w:r w:rsidR="0073777C" w:rsidRPr="002417E3">
        <w:rPr>
          <w:rFonts w:ascii="Calibri" w:eastAsia="Calibri" w:hAnsi="Calibri" w:cs="Times New Roman"/>
          <w:b/>
          <w:i/>
        </w:rPr>
        <w:t xml:space="preserve"> </w:t>
      </w:r>
      <w:r w:rsidR="00464196" w:rsidRPr="002417E3">
        <w:rPr>
          <w:rFonts w:ascii="Calibri" w:eastAsia="Calibri" w:hAnsi="Calibri" w:cs="Times New Roman"/>
          <w:b/>
          <w:i/>
        </w:rPr>
        <w:t xml:space="preserve"> </w:t>
      </w:r>
    </w:p>
    <w:p w14:paraId="60D3D0BA" w14:textId="7234CA56" w:rsidR="00D148E6" w:rsidRDefault="00D148E6" w:rsidP="00EF61C7">
      <w:pPr>
        <w:spacing w:line="240" w:lineRule="auto"/>
      </w:pPr>
      <w:r w:rsidRPr="00E7401E">
        <w:t>Please refer to the current University Catalog for additional information regarding grades and course withdrawal policies.  For this course, your grade will be determined in the following manner:</w:t>
      </w:r>
    </w:p>
    <w:p w14:paraId="6E434511" w14:textId="24B367C5" w:rsidR="00E7401E" w:rsidRDefault="00E7401E" w:rsidP="00EF61C7">
      <w:pPr>
        <w:spacing w:line="240" w:lineRule="auto"/>
      </w:pPr>
    </w:p>
    <w:tbl>
      <w:tblPr>
        <w:tblStyle w:val="TableGrid"/>
        <w:tblW w:w="0" w:type="auto"/>
        <w:tblInd w:w="1728" w:type="dxa"/>
        <w:tblLayout w:type="fixed"/>
        <w:tblLook w:val="04A0" w:firstRow="1" w:lastRow="0" w:firstColumn="1" w:lastColumn="0" w:noHBand="0" w:noVBand="1"/>
      </w:tblPr>
      <w:tblGrid>
        <w:gridCol w:w="1384"/>
        <w:gridCol w:w="1425"/>
        <w:gridCol w:w="1170"/>
        <w:gridCol w:w="1080"/>
        <w:gridCol w:w="900"/>
      </w:tblGrid>
      <w:tr w:rsidR="00E7401E" w:rsidRPr="00A81AEA" w14:paraId="5E4BBA0F" w14:textId="77777777" w:rsidTr="00E7401E">
        <w:tc>
          <w:tcPr>
            <w:tcW w:w="1384" w:type="dxa"/>
          </w:tcPr>
          <w:p w14:paraId="47DFEB1D" w14:textId="77777777" w:rsidR="00E7401E" w:rsidRPr="00E7401E" w:rsidRDefault="00E7401E" w:rsidP="00A26523">
            <w:pPr>
              <w:contextualSpacing/>
              <w:rPr>
                <w:rFonts w:cstheme="minorHAnsi"/>
                <w:b/>
              </w:rPr>
            </w:pPr>
          </w:p>
        </w:tc>
        <w:tc>
          <w:tcPr>
            <w:tcW w:w="1425" w:type="dxa"/>
          </w:tcPr>
          <w:p w14:paraId="744B9DE2" w14:textId="77777777" w:rsidR="00E7401E" w:rsidRPr="00E7401E" w:rsidRDefault="00E7401E" w:rsidP="00A26523">
            <w:pPr>
              <w:contextualSpacing/>
              <w:jc w:val="center"/>
              <w:rPr>
                <w:rFonts w:cstheme="minorHAnsi"/>
                <w:b/>
              </w:rPr>
            </w:pPr>
            <w:r w:rsidRPr="00E7401E">
              <w:rPr>
                <w:rFonts w:cstheme="minorHAnsi"/>
                <w:b/>
              </w:rPr>
              <w:t xml:space="preserve">Percentage </w:t>
            </w:r>
          </w:p>
          <w:p w14:paraId="13F4EBF4" w14:textId="77777777" w:rsidR="00E7401E" w:rsidRPr="00E7401E" w:rsidRDefault="00E7401E" w:rsidP="00A26523">
            <w:pPr>
              <w:contextualSpacing/>
              <w:jc w:val="center"/>
              <w:rPr>
                <w:rFonts w:cstheme="minorHAnsi"/>
                <w:b/>
              </w:rPr>
            </w:pPr>
            <w:r w:rsidRPr="00E7401E">
              <w:rPr>
                <w:rFonts w:cstheme="minorHAnsi"/>
                <w:b/>
              </w:rPr>
              <w:t>of Grade</w:t>
            </w:r>
          </w:p>
        </w:tc>
        <w:tc>
          <w:tcPr>
            <w:tcW w:w="1170" w:type="dxa"/>
            <w:vMerge w:val="restart"/>
            <w:tcBorders>
              <w:top w:val="nil"/>
              <w:bottom w:val="nil"/>
            </w:tcBorders>
          </w:tcPr>
          <w:p w14:paraId="360CA511" w14:textId="77777777" w:rsidR="00E7401E" w:rsidRPr="00E7401E" w:rsidRDefault="00E7401E" w:rsidP="00A26523">
            <w:pPr>
              <w:contextualSpacing/>
              <w:rPr>
                <w:rFonts w:cstheme="minorHAnsi"/>
              </w:rPr>
            </w:pPr>
          </w:p>
          <w:p w14:paraId="1E254436" w14:textId="77777777" w:rsidR="00E7401E" w:rsidRPr="00E7401E" w:rsidRDefault="00E7401E" w:rsidP="00A26523">
            <w:pPr>
              <w:rPr>
                <w:rFonts w:cstheme="minorHAnsi"/>
              </w:rPr>
            </w:pPr>
          </w:p>
          <w:p w14:paraId="16B68697" w14:textId="77777777" w:rsidR="00E7401E" w:rsidRPr="00E7401E" w:rsidRDefault="00E7401E" w:rsidP="00A26523">
            <w:pPr>
              <w:rPr>
                <w:rFonts w:cstheme="minorHAnsi"/>
              </w:rPr>
            </w:pPr>
          </w:p>
          <w:p w14:paraId="73560075" w14:textId="77777777" w:rsidR="00E7401E" w:rsidRPr="00E7401E" w:rsidRDefault="00E7401E" w:rsidP="00A26523">
            <w:pPr>
              <w:ind w:firstLine="720"/>
              <w:rPr>
                <w:rFonts w:cstheme="minorHAnsi"/>
              </w:rPr>
            </w:pPr>
          </w:p>
        </w:tc>
        <w:tc>
          <w:tcPr>
            <w:tcW w:w="1080" w:type="dxa"/>
          </w:tcPr>
          <w:p w14:paraId="455C6BC9" w14:textId="77777777" w:rsidR="00E7401E" w:rsidRPr="00E7401E" w:rsidRDefault="00E7401E" w:rsidP="00A26523">
            <w:pPr>
              <w:contextualSpacing/>
              <w:jc w:val="center"/>
              <w:rPr>
                <w:rFonts w:cstheme="minorHAnsi"/>
                <w:b/>
              </w:rPr>
            </w:pPr>
            <w:r w:rsidRPr="00E7401E">
              <w:rPr>
                <w:rFonts w:cstheme="minorHAnsi"/>
                <w:b/>
              </w:rPr>
              <w:t>Average</w:t>
            </w:r>
          </w:p>
        </w:tc>
        <w:tc>
          <w:tcPr>
            <w:tcW w:w="900" w:type="dxa"/>
          </w:tcPr>
          <w:p w14:paraId="059FCB6D" w14:textId="77777777" w:rsidR="00E7401E" w:rsidRPr="00E7401E" w:rsidRDefault="00E7401E" w:rsidP="00A26523">
            <w:pPr>
              <w:contextualSpacing/>
              <w:jc w:val="center"/>
              <w:rPr>
                <w:rFonts w:cstheme="minorHAnsi"/>
                <w:b/>
              </w:rPr>
            </w:pPr>
            <w:r w:rsidRPr="00E7401E">
              <w:rPr>
                <w:rFonts w:cstheme="minorHAnsi"/>
                <w:b/>
              </w:rPr>
              <w:t>Grade</w:t>
            </w:r>
          </w:p>
        </w:tc>
      </w:tr>
      <w:tr w:rsidR="00E7401E" w:rsidRPr="00A81AEA" w14:paraId="217FA538" w14:textId="77777777" w:rsidTr="00E7401E">
        <w:tc>
          <w:tcPr>
            <w:tcW w:w="1384" w:type="dxa"/>
          </w:tcPr>
          <w:p w14:paraId="1A2DCAC3" w14:textId="77777777" w:rsidR="00E7401E" w:rsidRPr="00E7401E" w:rsidRDefault="00E7401E" w:rsidP="00A26523">
            <w:pPr>
              <w:contextualSpacing/>
              <w:rPr>
                <w:rFonts w:cstheme="minorHAnsi"/>
              </w:rPr>
            </w:pPr>
            <w:r w:rsidRPr="00E7401E">
              <w:rPr>
                <w:rFonts w:cstheme="minorHAnsi"/>
              </w:rPr>
              <w:t>Homework</w:t>
            </w:r>
          </w:p>
        </w:tc>
        <w:tc>
          <w:tcPr>
            <w:tcW w:w="1425" w:type="dxa"/>
          </w:tcPr>
          <w:p w14:paraId="69C8513C" w14:textId="7EDE5ADA" w:rsidR="00E7401E" w:rsidRPr="00E7401E" w:rsidRDefault="00014F1B" w:rsidP="00A26523">
            <w:pPr>
              <w:contextualSpacing/>
              <w:jc w:val="center"/>
              <w:rPr>
                <w:rFonts w:cstheme="minorHAnsi"/>
              </w:rPr>
            </w:pPr>
            <w:r>
              <w:rPr>
                <w:rFonts w:cstheme="minorHAnsi"/>
              </w:rPr>
              <w:t>3</w:t>
            </w:r>
            <w:r w:rsidR="00E7401E" w:rsidRPr="00E7401E">
              <w:rPr>
                <w:rFonts w:cstheme="minorHAnsi"/>
              </w:rPr>
              <w:t>0%</w:t>
            </w:r>
          </w:p>
        </w:tc>
        <w:tc>
          <w:tcPr>
            <w:tcW w:w="1170" w:type="dxa"/>
            <w:vMerge/>
            <w:tcBorders>
              <w:bottom w:val="nil"/>
            </w:tcBorders>
          </w:tcPr>
          <w:p w14:paraId="44E1660E" w14:textId="77777777" w:rsidR="00E7401E" w:rsidRPr="00E7401E" w:rsidRDefault="00E7401E" w:rsidP="00A26523">
            <w:pPr>
              <w:contextualSpacing/>
              <w:rPr>
                <w:rFonts w:cstheme="minorHAnsi"/>
              </w:rPr>
            </w:pPr>
          </w:p>
        </w:tc>
        <w:tc>
          <w:tcPr>
            <w:tcW w:w="1080" w:type="dxa"/>
          </w:tcPr>
          <w:p w14:paraId="1614F936" w14:textId="77777777" w:rsidR="00E7401E" w:rsidRPr="00E7401E" w:rsidRDefault="00E7401E" w:rsidP="00A26523">
            <w:pPr>
              <w:contextualSpacing/>
              <w:jc w:val="center"/>
              <w:rPr>
                <w:rFonts w:cstheme="minorHAnsi"/>
              </w:rPr>
            </w:pPr>
            <w:r w:rsidRPr="00E7401E">
              <w:rPr>
                <w:rFonts w:cstheme="minorHAnsi"/>
              </w:rPr>
              <w:t>90-100</w:t>
            </w:r>
          </w:p>
        </w:tc>
        <w:tc>
          <w:tcPr>
            <w:tcW w:w="900" w:type="dxa"/>
          </w:tcPr>
          <w:p w14:paraId="3DA94317" w14:textId="77777777" w:rsidR="00E7401E" w:rsidRPr="00E7401E" w:rsidRDefault="00E7401E" w:rsidP="00A26523">
            <w:pPr>
              <w:contextualSpacing/>
              <w:jc w:val="center"/>
              <w:rPr>
                <w:rFonts w:cstheme="minorHAnsi"/>
              </w:rPr>
            </w:pPr>
            <w:r w:rsidRPr="00E7401E">
              <w:rPr>
                <w:rFonts w:cstheme="minorHAnsi"/>
              </w:rPr>
              <w:t>A</w:t>
            </w:r>
          </w:p>
        </w:tc>
      </w:tr>
      <w:tr w:rsidR="00E7401E" w:rsidRPr="00A81AEA" w14:paraId="420CDC4D" w14:textId="77777777" w:rsidTr="00E7401E">
        <w:tc>
          <w:tcPr>
            <w:tcW w:w="1384" w:type="dxa"/>
          </w:tcPr>
          <w:p w14:paraId="38F22358" w14:textId="77777777" w:rsidR="00E7401E" w:rsidRPr="00E7401E" w:rsidRDefault="00E7401E" w:rsidP="00A26523">
            <w:pPr>
              <w:contextualSpacing/>
              <w:rPr>
                <w:rFonts w:cstheme="minorHAnsi"/>
              </w:rPr>
            </w:pPr>
            <w:r w:rsidRPr="00E7401E">
              <w:rPr>
                <w:rFonts w:cstheme="minorHAnsi"/>
              </w:rPr>
              <w:t>Exam 1</w:t>
            </w:r>
          </w:p>
        </w:tc>
        <w:tc>
          <w:tcPr>
            <w:tcW w:w="1425" w:type="dxa"/>
          </w:tcPr>
          <w:p w14:paraId="3C42C42E" w14:textId="385F6E4B" w:rsidR="00E7401E" w:rsidRPr="00E7401E" w:rsidRDefault="00E7401E" w:rsidP="00014F1B">
            <w:pPr>
              <w:contextualSpacing/>
              <w:jc w:val="center"/>
              <w:rPr>
                <w:rFonts w:cstheme="minorHAnsi"/>
              </w:rPr>
            </w:pPr>
            <w:r w:rsidRPr="00E7401E">
              <w:rPr>
                <w:rFonts w:cstheme="minorHAnsi"/>
              </w:rPr>
              <w:t>1</w:t>
            </w:r>
            <w:r w:rsidR="00014F1B">
              <w:rPr>
                <w:rFonts w:cstheme="minorHAnsi"/>
              </w:rPr>
              <w:t>0</w:t>
            </w:r>
            <w:r w:rsidRPr="00E7401E">
              <w:rPr>
                <w:rFonts w:cstheme="minorHAnsi"/>
              </w:rPr>
              <w:t>%</w:t>
            </w:r>
          </w:p>
        </w:tc>
        <w:tc>
          <w:tcPr>
            <w:tcW w:w="1170" w:type="dxa"/>
            <w:vMerge/>
            <w:tcBorders>
              <w:bottom w:val="nil"/>
            </w:tcBorders>
          </w:tcPr>
          <w:p w14:paraId="686CF10D" w14:textId="77777777" w:rsidR="00E7401E" w:rsidRPr="00E7401E" w:rsidRDefault="00E7401E" w:rsidP="00A26523">
            <w:pPr>
              <w:contextualSpacing/>
              <w:rPr>
                <w:rFonts w:cstheme="minorHAnsi"/>
              </w:rPr>
            </w:pPr>
          </w:p>
        </w:tc>
        <w:tc>
          <w:tcPr>
            <w:tcW w:w="1080" w:type="dxa"/>
          </w:tcPr>
          <w:p w14:paraId="36685F7B" w14:textId="77777777" w:rsidR="00E7401E" w:rsidRPr="00E7401E" w:rsidRDefault="00E7401E" w:rsidP="00A26523">
            <w:pPr>
              <w:contextualSpacing/>
              <w:jc w:val="center"/>
              <w:rPr>
                <w:rFonts w:cstheme="minorHAnsi"/>
              </w:rPr>
            </w:pPr>
            <w:r w:rsidRPr="00E7401E">
              <w:rPr>
                <w:rFonts w:cstheme="minorHAnsi"/>
              </w:rPr>
              <w:t>80-89</w:t>
            </w:r>
          </w:p>
        </w:tc>
        <w:tc>
          <w:tcPr>
            <w:tcW w:w="900" w:type="dxa"/>
          </w:tcPr>
          <w:p w14:paraId="5D23D0C4" w14:textId="77777777" w:rsidR="00E7401E" w:rsidRPr="00E7401E" w:rsidRDefault="00E7401E" w:rsidP="00A26523">
            <w:pPr>
              <w:contextualSpacing/>
              <w:jc w:val="center"/>
              <w:rPr>
                <w:rFonts w:cstheme="minorHAnsi"/>
              </w:rPr>
            </w:pPr>
            <w:r w:rsidRPr="00E7401E">
              <w:rPr>
                <w:rFonts w:cstheme="minorHAnsi"/>
              </w:rPr>
              <w:t>B</w:t>
            </w:r>
          </w:p>
        </w:tc>
      </w:tr>
      <w:tr w:rsidR="00E7401E" w:rsidRPr="00A81AEA" w14:paraId="79A00D31" w14:textId="77777777" w:rsidTr="00E7401E">
        <w:tc>
          <w:tcPr>
            <w:tcW w:w="1384" w:type="dxa"/>
          </w:tcPr>
          <w:p w14:paraId="026C3B6F" w14:textId="77777777" w:rsidR="00E7401E" w:rsidRPr="00E7401E" w:rsidRDefault="00E7401E" w:rsidP="00A26523">
            <w:pPr>
              <w:contextualSpacing/>
              <w:rPr>
                <w:rFonts w:cstheme="minorHAnsi"/>
              </w:rPr>
            </w:pPr>
            <w:r w:rsidRPr="00E7401E">
              <w:rPr>
                <w:rFonts w:cstheme="minorHAnsi"/>
              </w:rPr>
              <w:t>Exam 2</w:t>
            </w:r>
          </w:p>
        </w:tc>
        <w:tc>
          <w:tcPr>
            <w:tcW w:w="1425" w:type="dxa"/>
          </w:tcPr>
          <w:p w14:paraId="0D30D36A" w14:textId="1E9DFC64" w:rsidR="00E7401E" w:rsidRPr="00E7401E" w:rsidRDefault="00E7401E" w:rsidP="00014F1B">
            <w:pPr>
              <w:contextualSpacing/>
              <w:jc w:val="center"/>
              <w:rPr>
                <w:rFonts w:cstheme="minorHAnsi"/>
              </w:rPr>
            </w:pPr>
            <w:r w:rsidRPr="00E7401E">
              <w:rPr>
                <w:rFonts w:cstheme="minorHAnsi"/>
              </w:rPr>
              <w:t>1</w:t>
            </w:r>
            <w:r w:rsidR="00014F1B">
              <w:rPr>
                <w:rFonts w:cstheme="minorHAnsi"/>
              </w:rPr>
              <w:t>0</w:t>
            </w:r>
            <w:r w:rsidRPr="00E7401E">
              <w:rPr>
                <w:rFonts w:cstheme="minorHAnsi"/>
              </w:rPr>
              <w:t>%</w:t>
            </w:r>
          </w:p>
        </w:tc>
        <w:tc>
          <w:tcPr>
            <w:tcW w:w="1170" w:type="dxa"/>
            <w:vMerge/>
            <w:tcBorders>
              <w:bottom w:val="nil"/>
            </w:tcBorders>
          </w:tcPr>
          <w:p w14:paraId="252B44EE" w14:textId="77777777" w:rsidR="00E7401E" w:rsidRPr="00E7401E" w:rsidRDefault="00E7401E" w:rsidP="00A26523">
            <w:pPr>
              <w:contextualSpacing/>
              <w:rPr>
                <w:rFonts w:cstheme="minorHAnsi"/>
              </w:rPr>
            </w:pPr>
          </w:p>
        </w:tc>
        <w:tc>
          <w:tcPr>
            <w:tcW w:w="1080" w:type="dxa"/>
          </w:tcPr>
          <w:p w14:paraId="08002A82" w14:textId="77777777" w:rsidR="00E7401E" w:rsidRPr="00E7401E" w:rsidRDefault="00E7401E" w:rsidP="00A26523">
            <w:pPr>
              <w:contextualSpacing/>
              <w:jc w:val="center"/>
              <w:rPr>
                <w:rFonts w:cstheme="minorHAnsi"/>
              </w:rPr>
            </w:pPr>
            <w:r w:rsidRPr="00E7401E">
              <w:rPr>
                <w:rFonts w:cstheme="minorHAnsi"/>
              </w:rPr>
              <w:t>70-79</w:t>
            </w:r>
          </w:p>
        </w:tc>
        <w:tc>
          <w:tcPr>
            <w:tcW w:w="900" w:type="dxa"/>
          </w:tcPr>
          <w:p w14:paraId="096B6F78" w14:textId="77777777" w:rsidR="00E7401E" w:rsidRPr="00E7401E" w:rsidRDefault="00E7401E" w:rsidP="00A26523">
            <w:pPr>
              <w:contextualSpacing/>
              <w:jc w:val="center"/>
              <w:rPr>
                <w:rFonts w:cstheme="minorHAnsi"/>
              </w:rPr>
            </w:pPr>
            <w:r w:rsidRPr="00E7401E">
              <w:rPr>
                <w:rFonts w:cstheme="minorHAnsi"/>
              </w:rPr>
              <w:t>C</w:t>
            </w:r>
          </w:p>
        </w:tc>
      </w:tr>
      <w:tr w:rsidR="00E7401E" w:rsidRPr="00A81AEA" w14:paraId="68F975DD" w14:textId="77777777" w:rsidTr="00E7401E">
        <w:tc>
          <w:tcPr>
            <w:tcW w:w="1384" w:type="dxa"/>
          </w:tcPr>
          <w:p w14:paraId="0C271B02" w14:textId="77777777" w:rsidR="00E7401E" w:rsidRPr="00E7401E" w:rsidRDefault="00E7401E" w:rsidP="00A26523">
            <w:pPr>
              <w:contextualSpacing/>
              <w:rPr>
                <w:rFonts w:cstheme="minorHAnsi"/>
              </w:rPr>
            </w:pPr>
            <w:r w:rsidRPr="00E7401E">
              <w:rPr>
                <w:rFonts w:cstheme="minorHAnsi"/>
              </w:rPr>
              <w:t>Exam 3</w:t>
            </w:r>
          </w:p>
        </w:tc>
        <w:tc>
          <w:tcPr>
            <w:tcW w:w="1425" w:type="dxa"/>
          </w:tcPr>
          <w:p w14:paraId="5343E3E2" w14:textId="67668DE6" w:rsidR="00E7401E" w:rsidRPr="00E7401E" w:rsidRDefault="00E7401E" w:rsidP="00014F1B">
            <w:pPr>
              <w:contextualSpacing/>
              <w:jc w:val="center"/>
              <w:rPr>
                <w:rFonts w:cstheme="minorHAnsi"/>
              </w:rPr>
            </w:pPr>
            <w:r w:rsidRPr="00E7401E">
              <w:rPr>
                <w:rFonts w:cstheme="minorHAnsi"/>
              </w:rPr>
              <w:t>1</w:t>
            </w:r>
            <w:r w:rsidR="00014F1B">
              <w:rPr>
                <w:rFonts w:cstheme="minorHAnsi"/>
              </w:rPr>
              <w:t>0</w:t>
            </w:r>
            <w:r w:rsidRPr="00E7401E">
              <w:rPr>
                <w:rFonts w:cstheme="minorHAnsi"/>
              </w:rPr>
              <w:t>%</w:t>
            </w:r>
          </w:p>
        </w:tc>
        <w:tc>
          <w:tcPr>
            <w:tcW w:w="1170" w:type="dxa"/>
            <w:vMerge/>
            <w:tcBorders>
              <w:bottom w:val="nil"/>
            </w:tcBorders>
          </w:tcPr>
          <w:p w14:paraId="6E8A2BDE" w14:textId="77777777" w:rsidR="00E7401E" w:rsidRPr="00E7401E" w:rsidRDefault="00E7401E" w:rsidP="00A26523">
            <w:pPr>
              <w:contextualSpacing/>
              <w:rPr>
                <w:rFonts w:cstheme="minorHAnsi"/>
              </w:rPr>
            </w:pPr>
          </w:p>
        </w:tc>
        <w:tc>
          <w:tcPr>
            <w:tcW w:w="1080" w:type="dxa"/>
          </w:tcPr>
          <w:p w14:paraId="45C1CA86" w14:textId="77777777" w:rsidR="00E7401E" w:rsidRPr="00E7401E" w:rsidRDefault="00E7401E" w:rsidP="00A26523">
            <w:pPr>
              <w:contextualSpacing/>
              <w:jc w:val="center"/>
              <w:rPr>
                <w:rFonts w:cstheme="minorHAnsi"/>
              </w:rPr>
            </w:pPr>
            <w:r w:rsidRPr="00E7401E">
              <w:rPr>
                <w:rFonts w:cstheme="minorHAnsi"/>
              </w:rPr>
              <w:t>60-69</w:t>
            </w:r>
          </w:p>
        </w:tc>
        <w:tc>
          <w:tcPr>
            <w:tcW w:w="900" w:type="dxa"/>
          </w:tcPr>
          <w:p w14:paraId="36835FA8" w14:textId="77777777" w:rsidR="00E7401E" w:rsidRPr="00E7401E" w:rsidRDefault="00E7401E" w:rsidP="00A26523">
            <w:pPr>
              <w:contextualSpacing/>
              <w:jc w:val="center"/>
              <w:rPr>
                <w:rFonts w:cstheme="minorHAnsi"/>
              </w:rPr>
            </w:pPr>
            <w:r w:rsidRPr="00E7401E">
              <w:rPr>
                <w:rFonts w:cstheme="minorHAnsi"/>
              </w:rPr>
              <w:t>D</w:t>
            </w:r>
          </w:p>
        </w:tc>
      </w:tr>
      <w:tr w:rsidR="00E7401E" w:rsidRPr="00A81AEA" w14:paraId="226D45C9" w14:textId="77777777" w:rsidTr="00E7401E">
        <w:tc>
          <w:tcPr>
            <w:tcW w:w="1384" w:type="dxa"/>
          </w:tcPr>
          <w:p w14:paraId="452B8437" w14:textId="77777777" w:rsidR="00E7401E" w:rsidRPr="00E7401E" w:rsidRDefault="00E7401E" w:rsidP="00A26523">
            <w:pPr>
              <w:contextualSpacing/>
              <w:rPr>
                <w:rFonts w:cstheme="minorHAnsi"/>
              </w:rPr>
            </w:pPr>
            <w:r w:rsidRPr="00E7401E">
              <w:rPr>
                <w:rFonts w:cstheme="minorHAnsi"/>
              </w:rPr>
              <w:t>Exam 4</w:t>
            </w:r>
          </w:p>
        </w:tc>
        <w:tc>
          <w:tcPr>
            <w:tcW w:w="1425" w:type="dxa"/>
          </w:tcPr>
          <w:p w14:paraId="317BFF28" w14:textId="10BC5715" w:rsidR="00E7401E" w:rsidRPr="00E7401E" w:rsidRDefault="00E7401E" w:rsidP="00014F1B">
            <w:pPr>
              <w:contextualSpacing/>
              <w:jc w:val="center"/>
              <w:rPr>
                <w:rFonts w:cstheme="minorHAnsi"/>
              </w:rPr>
            </w:pPr>
            <w:r w:rsidRPr="00E7401E">
              <w:rPr>
                <w:rFonts w:cstheme="minorHAnsi"/>
              </w:rPr>
              <w:t>1</w:t>
            </w:r>
            <w:r w:rsidR="00014F1B">
              <w:rPr>
                <w:rFonts w:cstheme="minorHAnsi"/>
              </w:rPr>
              <w:t>0</w:t>
            </w:r>
            <w:r w:rsidRPr="00E7401E">
              <w:rPr>
                <w:rFonts w:cstheme="minorHAnsi"/>
              </w:rPr>
              <w:t>%</w:t>
            </w:r>
          </w:p>
        </w:tc>
        <w:tc>
          <w:tcPr>
            <w:tcW w:w="1170" w:type="dxa"/>
            <w:vMerge/>
            <w:tcBorders>
              <w:bottom w:val="nil"/>
            </w:tcBorders>
          </w:tcPr>
          <w:p w14:paraId="7CF87ED0" w14:textId="77777777" w:rsidR="00E7401E" w:rsidRPr="00E7401E" w:rsidRDefault="00E7401E" w:rsidP="00A26523">
            <w:pPr>
              <w:contextualSpacing/>
              <w:rPr>
                <w:rFonts w:cstheme="minorHAnsi"/>
              </w:rPr>
            </w:pPr>
          </w:p>
        </w:tc>
        <w:tc>
          <w:tcPr>
            <w:tcW w:w="1080" w:type="dxa"/>
            <w:tcBorders>
              <w:bottom w:val="single" w:sz="4" w:space="0" w:color="000000" w:themeColor="text1"/>
            </w:tcBorders>
          </w:tcPr>
          <w:p w14:paraId="6425F73C" w14:textId="77777777" w:rsidR="00E7401E" w:rsidRPr="00E7401E" w:rsidRDefault="00E7401E" w:rsidP="00A26523">
            <w:pPr>
              <w:contextualSpacing/>
              <w:jc w:val="center"/>
              <w:rPr>
                <w:rFonts w:cstheme="minorHAnsi"/>
              </w:rPr>
            </w:pPr>
            <w:r w:rsidRPr="00E7401E">
              <w:rPr>
                <w:rFonts w:cstheme="minorHAnsi"/>
              </w:rPr>
              <w:t>0-59</w:t>
            </w:r>
          </w:p>
        </w:tc>
        <w:tc>
          <w:tcPr>
            <w:tcW w:w="900" w:type="dxa"/>
            <w:tcBorders>
              <w:bottom w:val="single" w:sz="4" w:space="0" w:color="000000" w:themeColor="text1"/>
            </w:tcBorders>
          </w:tcPr>
          <w:p w14:paraId="1F8A9470" w14:textId="77777777" w:rsidR="00E7401E" w:rsidRPr="00E7401E" w:rsidRDefault="00E7401E" w:rsidP="00A26523">
            <w:pPr>
              <w:contextualSpacing/>
              <w:jc w:val="center"/>
              <w:rPr>
                <w:rFonts w:cstheme="minorHAnsi"/>
              </w:rPr>
            </w:pPr>
            <w:r w:rsidRPr="00E7401E">
              <w:rPr>
                <w:rFonts w:cstheme="minorHAnsi"/>
              </w:rPr>
              <w:t>F</w:t>
            </w:r>
          </w:p>
        </w:tc>
      </w:tr>
      <w:tr w:rsidR="005004ED" w:rsidRPr="00A81AEA" w14:paraId="3DA69B4A" w14:textId="77777777" w:rsidTr="00E7401E">
        <w:tc>
          <w:tcPr>
            <w:tcW w:w="1384" w:type="dxa"/>
          </w:tcPr>
          <w:p w14:paraId="1384AD8A" w14:textId="27157940" w:rsidR="005004ED" w:rsidRPr="00E7401E" w:rsidRDefault="005004ED" w:rsidP="00A26523">
            <w:pPr>
              <w:contextualSpacing/>
              <w:rPr>
                <w:rFonts w:cstheme="minorHAnsi"/>
              </w:rPr>
            </w:pPr>
            <w:r>
              <w:rPr>
                <w:rFonts w:cstheme="minorHAnsi"/>
              </w:rPr>
              <w:t>Exam 5</w:t>
            </w:r>
          </w:p>
        </w:tc>
        <w:tc>
          <w:tcPr>
            <w:tcW w:w="1425" w:type="dxa"/>
          </w:tcPr>
          <w:p w14:paraId="64024433" w14:textId="674F23B8" w:rsidR="005004ED" w:rsidRPr="00E7401E" w:rsidRDefault="00014F1B" w:rsidP="00A26523">
            <w:pPr>
              <w:contextualSpacing/>
              <w:jc w:val="center"/>
              <w:rPr>
                <w:rFonts w:cstheme="minorHAnsi"/>
              </w:rPr>
            </w:pPr>
            <w:r>
              <w:rPr>
                <w:rFonts w:cstheme="minorHAnsi"/>
              </w:rPr>
              <w:t>10%</w:t>
            </w:r>
            <w:bookmarkStart w:id="0" w:name="_GoBack"/>
            <w:bookmarkEnd w:id="0"/>
          </w:p>
        </w:tc>
        <w:tc>
          <w:tcPr>
            <w:tcW w:w="1170" w:type="dxa"/>
            <w:vMerge/>
            <w:tcBorders>
              <w:bottom w:val="nil"/>
            </w:tcBorders>
          </w:tcPr>
          <w:p w14:paraId="45FF33CA" w14:textId="77777777" w:rsidR="005004ED" w:rsidRPr="00E7401E" w:rsidRDefault="005004ED" w:rsidP="00A26523">
            <w:pPr>
              <w:contextualSpacing/>
              <w:rPr>
                <w:rFonts w:cstheme="minorHAnsi"/>
              </w:rPr>
            </w:pPr>
          </w:p>
        </w:tc>
        <w:tc>
          <w:tcPr>
            <w:tcW w:w="1080" w:type="dxa"/>
            <w:tcBorders>
              <w:bottom w:val="single" w:sz="4" w:space="0" w:color="000000" w:themeColor="text1"/>
            </w:tcBorders>
          </w:tcPr>
          <w:p w14:paraId="6A72AF5C" w14:textId="77777777" w:rsidR="005004ED" w:rsidRPr="00E7401E" w:rsidRDefault="005004ED" w:rsidP="00A26523">
            <w:pPr>
              <w:contextualSpacing/>
              <w:jc w:val="center"/>
              <w:rPr>
                <w:rFonts w:cstheme="minorHAnsi"/>
              </w:rPr>
            </w:pPr>
          </w:p>
        </w:tc>
        <w:tc>
          <w:tcPr>
            <w:tcW w:w="900" w:type="dxa"/>
            <w:tcBorders>
              <w:bottom w:val="single" w:sz="4" w:space="0" w:color="000000" w:themeColor="text1"/>
            </w:tcBorders>
          </w:tcPr>
          <w:p w14:paraId="4CBE5A9A" w14:textId="77777777" w:rsidR="005004ED" w:rsidRPr="00E7401E" w:rsidRDefault="005004ED" w:rsidP="00A26523">
            <w:pPr>
              <w:contextualSpacing/>
              <w:jc w:val="center"/>
              <w:rPr>
                <w:rFonts w:cstheme="minorHAnsi"/>
              </w:rPr>
            </w:pPr>
          </w:p>
        </w:tc>
      </w:tr>
      <w:tr w:rsidR="00E7401E" w:rsidRPr="00A81AEA" w14:paraId="2986B7EF" w14:textId="77777777" w:rsidTr="00E7401E">
        <w:tc>
          <w:tcPr>
            <w:tcW w:w="1384" w:type="dxa"/>
          </w:tcPr>
          <w:p w14:paraId="551AF33B" w14:textId="77777777" w:rsidR="00E7401E" w:rsidRPr="00E7401E" w:rsidRDefault="00E7401E" w:rsidP="00A26523">
            <w:pPr>
              <w:contextualSpacing/>
              <w:rPr>
                <w:rFonts w:cstheme="minorHAnsi"/>
              </w:rPr>
            </w:pPr>
            <w:r w:rsidRPr="00E7401E">
              <w:rPr>
                <w:rFonts w:cstheme="minorHAnsi"/>
              </w:rPr>
              <w:t>Final Exam</w:t>
            </w:r>
          </w:p>
        </w:tc>
        <w:tc>
          <w:tcPr>
            <w:tcW w:w="1425" w:type="dxa"/>
          </w:tcPr>
          <w:p w14:paraId="05F1F5A7" w14:textId="77777777" w:rsidR="00E7401E" w:rsidRPr="00E7401E" w:rsidRDefault="00E7401E" w:rsidP="00A26523">
            <w:pPr>
              <w:contextualSpacing/>
              <w:jc w:val="center"/>
              <w:rPr>
                <w:rFonts w:cstheme="minorHAnsi"/>
              </w:rPr>
            </w:pPr>
            <w:r w:rsidRPr="00E7401E">
              <w:rPr>
                <w:rFonts w:cstheme="minorHAnsi"/>
              </w:rPr>
              <w:t>20%</w:t>
            </w:r>
          </w:p>
        </w:tc>
        <w:tc>
          <w:tcPr>
            <w:tcW w:w="1170" w:type="dxa"/>
            <w:vMerge/>
            <w:tcBorders>
              <w:bottom w:val="nil"/>
            </w:tcBorders>
          </w:tcPr>
          <w:p w14:paraId="2E69CBA1" w14:textId="77777777" w:rsidR="00E7401E" w:rsidRPr="00E7401E" w:rsidRDefault="00E7401E" w:rsidP="00A26523">
            <w:pPr>
              <w:contextualSpacing/>
              <w:rPr>
                <w:rFonts w:cstheme="minorHAnsi"/>
              </w:rPr>
            </w:pPr>
          </w:p>
        </w:tc>
        <w:tc>
          <w:tcPr>
            <w:tcW w:w="1080" w:type="dxa"/>
            <w:tcBorders>
              <w:bottom w:val="single" w:sz="4" w:space="0" w:color="000000" w:themeColor="text1"/>
            </w:tcBorders>
          </w:tcPr>
          <w:p w14:paraId="2BB5AFAA" w14:textId="77777777" w:rsidR="00E7401E" w:rsidRPr="00E7401E" w:rsidRDefault="00E7401E" w:rsidP="00A26523">
            <w:pPr>
              <w:contextualSpacing/>
              <w:jc w:val="center"/>
              <w:rPr>
                <w:rFonts w:cstheme="minorHAnsi"/>
              </w:rPr>
            </w:pPr>
          </w:p>
        </w:tc>
        <w:tc>
          <w:tcPr>
            <w:tcW w:w="900" w:type="dxa"/>
            <w:tcBorders>
              <w:bottom w:val="single" w:sz="4" w:space="0" w:color="000000" w:themeColor="text1"/>
            </w:tcBorders>
          </w:tcPr>
          <w:p w14:paraId="7420CDDE" w14:textId="77777777" w:rsidR="00E7401E" w:rsidRPr="00E7401E" w:rsidRDefault="00E7401E" w:rsidP="00A26523">
            <w:pPr>
              <w:contextualSpacing/>
              <w:jc w:val="center"/>
              <w:rPr>
                <w:rFonts w:cstheme="minorHAnsi"/>
              </w:rPr>
            </w:pPr>
          </w:p>
        </w:tc>
      </w:tr>
      <w:tr w:rsidR="00E7401E" w:rsidRPr="00A81AEA" w14:paraId="13176656" w14:textId="77777777" w:rsidTr="00E7401E">
        <w:tc>
          <w:tcPr>
            <w:tcW w:w="1384" w:type="dxa"/>
            <w:tcBorders>
              <w:top w:val="single" w:sz="4" w:space="0" w:color="000000" w:themeColor="text1"/>
              <w:left w:val="nil"/>
              <w:bottom w:val="nil"/>
              <w:right w:val="nil"/>
            </w:tcBorders>
          </w:tcPr>
          <w:p w14:paraId="304B1016" w14:textId="77777777" w:rsidR="00E7401E" w:rsidRPr="00A81AEA" w:rsidRDefault="00E7401E" w:rsidP="00A26523">
            <w:pPr>
              <w:contextualSpacing/>
              <w:rPr>
                <w:rFonts w:ascii="Times New Roman" w:hAnsi="Times New Roman" w:cs="Times New Roman"/>
                <w:sz w:val="20"/>
                <w:szCs w:val="20"/>
              </w:rPr>
            </w:pPr>
          </w:p>
        </w:tc>
        <w:tc>
          <w:tcPr>
            <w:tcW w:w="1425" w:type="dxa"/>
            <w:tcBorders>
              <w:top w:val="single" w:sz="4" w:space="0" w:color="000000" w:themeColor="text1"/>
              <w:left w:val="nil"/>
              <w:bottom w:val="nil"/>
              <w:right w:val="nil"/>
            </w:tcBorders>
          </w:tcPr>
          <w:p w14:paraId="4AB4E1AD" w14:textId="77777777" w:rsidR="00E7401E" w:rsidRPr="00A81AEA" w:rsidRDefault="00E7401E" w:rsidP="00A26523">
            <w:pPr>
              <w:contextualSpacing/>
              <w:jc w:val="center"/>
              <w:rPr>
                <w:rFonts w:ascii="Times New Roman" w:hAnsi="Times New Roman" w:cs="Times New Roman"/>
                <w:sz w:val="20"/>
                <w:szCs w:val="20"/>
              </w:rPr>
            </w:pPr>
          </w:p>
        </w:tc>
        <w:tc>
          <w:tcPr>
            <w:tcW w:w="1170" w:type="dxa"/>
            <w:vMerge/>
            <w:tcBorders>
              <w:left w:val="nil"/>
              <w:bottom w:val="nil"/>
              <w:right w:val="nil"/>
            </w:tcBorders>
          </w:tcPr>
          <w:p w14:paraId="184280D8" w14:textId="77777777" w:rsidR="00E7401E" w:rsidRPr="00A81AEA" w:rsidRDefault="00E7401E" w:rsidP="00A26523">
            <w:pPr>
              <w:contextualSpacing/>
              <w:rPr>
                <w:rFonts w:ascii="Times New Roman" w:hAnsi="Times New Roman" w:cs="Times New Roman"/>
                <w:sz w:val="20"/>
                <w:szCs w:val="20"/>
              </w:rPr>
            </w:pPr>
          </w:p>
        </w:tc>
        <w:tc>
          <w:tcPr>
            <w:tcW w:w="1080" w:type="dxa"/>
            <w:tcBorders>
              <w:top w:val="nil"/>
              <w:left w:val="nil"/>
              <w:bottom w:val="nil"/>
              <w:right w:val="nil"/>
            </w:tcBorders>
          </w:tcPr>
          <w:p w14:paraId="4A558D86" w14:textId="77777777" w:rsidR="00E7401E" w:rsidRPr="00A81AEA" w:rsidRDefault="00E7401E" w:rsidP="00A26523">
            <w:pPr>
              <w:contextualSpacing/>
              <w:rPr>
                <w:rFonts w:ascii="Times New Roman" w:hAnsi="Times New Roman" w:cs="Times New Roman"/>
                <w:sz w:val="20"/>
                <w:szCs w:val="20"/>
              </w:rPr>
            </w:pPr>
          </w:p>
        </w:tc>
        <w:tc>
          <w:tcPr>
            <w:tcW w:w="900" w:type="dxa"/>
            <w:tcBorders>
              <w:top w:val="nil"/>
              <w:left w:val="nil"/>
              <w:bottom w:val="nil"/>
              <w:right w:val="nil"/>
            </w:tcBorders>
          </w:tcPr>
          <w:p w14:paraId="4F232A37" w14:textId="77777777" w:rsidR="00E7401E" w:rsidRPr="00A81AEA" w:rsidRDefault="00E7401E" w:rsidP="00A26523">
            <w:pPr>
              <w:contextualSpacing/>
              <w:rPr>
                <w:rFonts w:ascii="Times New Roman" w:hAnsi="Times New Roman" w:cs="Times New Roman"/>
                <w:sz w:val="20"/>
                <w:szCs w:val="20"/>
              </w:rPr>
            </w:pPr>
          </w:p>
        </w:tc>
      </w:tr>
    </w:tbl>
    <w:p w14:paraId="3B7055D6" w14:textId="77777777" w:rsidR="006368F4" w:rsidRDefault="006368F4" w:rsidP="007C6805">
      <w:pPr>
        <w:pStyle w:val="Default"/>
        <w:rPr>
          <w:rFonts w:asciiTheme="minorHAnsi" w:hAnsiTheme="minorHAnsi" w:cstheme="minorBidi"/>
          <w:color w:val="auto"/>
          <w:sz w:val="22"/>
          <w:szCs w:val="22"/>
        </w:rPr>
      </w:pPr>
    </w:p>
    <w:p w14:paraId="52DDEA4C" w14:textId="72F4FBE4" w:rsidR="007C6805" w:rsidRPr="00E7401E" w:rsidRDefault="007C6805" w:rsidP="007C6805">
      <w:pPr>
        <w:pStyle w:val="Default"/>
        <w:rPr>
          <w:rFonts w:asciiTheme="minorHAnsi" w:hAnsiTheme="minorHAnsi" w:cstheme="minorBidi"/>
          <w:color w:val="auto"/>
          <w:sz w:val="22"/>
          <w:szCs w:val="22"/>
        </w:rPr>
      </w:pPr>
      <w:r w:rsidRPr="00E7401E">
        <w:rPr>
          <w:rFonts w:asciiTheme="minorHAnsi" w:hAnsiTheme="minorHAnsi" w:cstheme="minorBidi"/>
          <w:color w:val="auto"/>
          <w:sz w:val="22"/>
          <w:szCs w:val="22"/>
        </w:rPr>
        <w:t>Tarleton differentiates between a failed grade in a class because a student never attended (F0 grade), stopped attending at some point in the semester (FX grade), or because the student did not pass the course (F) but attended the entire semester. These grades will be noted on the official transcript. Stopping or never attending class is considered an unofficial withdrawal and can result in the student having to return aid monies received.  For more information see the Tarleton Financial Aid website.</w:t>
      </w:r>
    </w:p>
    <w:p w14:paraId="26724525" w14:textId="3447E0C8" w:rsidR="007C6805" w:rsidRDefault="007C6805" w:rsidP="007C6805">
      <w:pPr>
        <w:spacing w:line="240" w:lineRule="auto"/>
        <w:rPr>
          <w:b/>
          <w:bCs/>
        </w:rPr>
      </w:pPr>
    </w:p>
    <w:p w14:paraId="3A42508B" w14:textId="77777777" w:rsidR="00E7401E" w:rsidRPr="00E7401E" w:rsidRDefault="00E7401E" w:rsidP="00E7401E">
      <w:pPr>
        <w:spacing w:line="240" w:lineRule="auto"/>
        <w:contextualSpacing/>
        <w:rPr>
          <w:rFonts w:cstheme="minorHAnsi"/>
          <w:b/>
          <w:i/>
        </w:rPr>
      </w:pPr>
      <w:r w:rsidRPr="00E7401E">
        <w:rPr>
          <w:rFonts w:cstheme="minorHAnsi"/>
          <w:b/>
          <w:i/>
        </w:rPr>
        <w:t>Missed Exams and Late Homework</w:t>
      </w:r>
    </w:p>
    <w:p w14:paraId="44A2BDF8" w14:textId="77777777" w:rsidR="00E7401E" w:rsidRDefault="00E7401E" w:rsidP="00E7401E">
      <w:pPr>
        <w:spacing w:line="240" w:lineRule="auto"/>
        <w:contextualSpacing/>
        <w:rPr>
          <w:rFonts w:cstheme="minorHAnsi"/>
          <w:b/>
        </w:rPr>
      </w:pPr>
    </w:p>
    <w:p w14:paraId="2EE86AC8" w14:textId="6FCB6235" w:rsidR="00E7401E" w:rsidRDefault="00E7401E" w:rsidP="00E7401E">
      <w:pPr>
        <w:spacing w:line="240" w:lineRule="auto"/>
        <w:contextualSpacing/>
        <w:rPr>
          <w:rFonts w:cstheme="minorHAnsi"/>
        </w:rPr>
      </w:pPr>
      <w:r w:rsidRPr="00E7401E">
        <w:rPr>
          <w:rFonts w:cstheme="minorHAnsi"/>
        </w:rPr>
        <w:t xml:space="preserve">A student who misses an exam for a valid reason, such as </w:t>
      </w:r>
      <w:r w:rsidRPr="00E7401E">
        <w:rPr>
          <w:rFonts w:cstheme="minorHAnsi"/>
          <w:b/>
        </w:rPr>
        <w:t>serious</w:t>
      </w:r>
      <w:r w:rsidRPr="00E7401E">
        <w:rPr>
          <w:rFonts w:cstheme="minorHAnsi"/>
        </w:rPr>
        <w:t xml:space="preserve"> illness or the death of a family member will be allowed to make up the exam.  Students who make up exams are required to provide documentation confirming that the absence occurred for a legitimate reason.  You may submit up to three late homework assignments during the semester, and a few homework assignments will be dropped.  </w:t>
      </w:r>
    </w:p>
    <w:p w14:paraId="2D3F035D" w14:textId="685DAC18" w:rsidR="00EF61C7" w:rsidRDefault="00EF61C7" w:rsidP="00EF61C7">
      <w:pPr>
        <w:rPr>
          <w:b/>
          <w:i/>
        </w:rPr>
      </w:pPr>
      <w:r>
        <w:rPr>
          <w:b/>
          <w:i/>
        </w:rPr>
        <w:lastRenderedPageBreak/>
        <w:t>Attendance Policy</w:t>
      </w:r>
    </w:p>
    <w:p w14:paraId="6CA00928" w14:textId="20A16D6F" w:rsidR="00E7401E" w:rsidRPr="00E7401E" w:rsidRDefault="00BD746D" w:rsidP="00EF61C7">
      <w:r>
        <w:t xml:space="preserve">Attending class regularly and completing assignments on time is essential to performing well in mathematics courses, and you should strive to only miss class when it is absolutely necessary.  </w:t>
      </w:r>
      <w:r w:rsidR="00BF4B0C">
        <w:t>Attendance does not count toward the final grade in this course.</w:t>
      </w:r>
    </w:p>
    <w:p w14:paraId="337DAD4B" w14:textId="77777777" w:rsidR="007C6805" w:rsidRPr="00BD746D" w:rsidRDefault="007C6805" w:rsidP="00EF61C7">
      <w:pPr>
        <w:spacing w:before="240" w:after="240"/>
        <w:rPr>
          <w:color w:val="000000" w:themeColor="text1"/>
        </w:rPr>
      </w:pPr>
      <w:r w:rsidRPr="00BD746D">
        <w:rPr>
          <w:b/>
          <w:i/>
          <w:color w:val="000000" w:themeColor="text1"/>
        </w:rPr>
        <w:t>Standards of Conduct &amp; Academic Dishonesty</w:t>
      </w:r>
    </w:p>
    <w:p w14:paraId="776DE8D0"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Cheating, plagiarism, or doing work for another person who will receive academic credit is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student’s own work. Disciplinary action may be taken beyond the academic discipline administered by the faculty member who teaches the course in which the cheating took place. </w:t>
      </w:r>
    </w:p>
    <w:p w14:paraId="4E897A3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 </w:t>
      </w:r>
    </w:p>
    <w:p w14:paraId="0B222CD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Tarleton State University expects its students to maintain high standards in personal and scholarly conduct. Students guilty of academic dishonesty are subject to disciplinary action. Academic dishonesty includes, but is not limited to, cheating on examination or other academic work, plagiarism, collusion, and the abuse of resource materials. The faculty member is responsible for initiating action for each case of academic dishonest that occurs in his/her class (TSU catalog, p. 9). Academic honesty is expected. Cheating will not be tolerated and will result in automatic failure of the course. The University’s Academic Integrity Policy will be maintained.    </w:t>
      </w:r>
    </w:p>
    <w:p w14:paraId="391E983C" w14:textId="77777777" w:rsidR="007C6805" w:rsidRPr="007C6805" w:rsidRDefault="007C6805" w:rsidP="00EF61C7">
      <w:pPr>
        <w:spacing w:before="240" w:after="240"/>
      </w:pPr>
    </w:p>
    <w:p w14:paraId="65C2F9C1" w14:textId="77777777" w:rsidR="00D148E6" w:rsidRDefault="00D148E6" w:rsidP="00D148E6">
      <w:pPr>
        <w:rPr>
          <w:rFonts w:ascii="Arial" w:hAnsi="Arial" w:cs="Arial"/>
          <w:b/>
          <w:bCs/>
          <w:sz w:val="28"/>
          <w:szCs w:val="28"/>
        </w:rPr>
      </w:pPr>
      <w:r>
        <w:rPr>
          <w:rFonts w:ascii="Arial" w:hAnsi="Arial" w:cs="Arial"/>
          <w:b/>
          <w:bCs/>
          <w:sz w:val="28"/>
          <w:szCs w:val="28"/>
        </w:rPr>
        <w:t>Tarleton State University Core Value Statements:</w:t>
      </w:r>
    </w:p>
    <w:p w14:paraId="03F457A7" w14:textId="77777777" w:rsidR="00D148E6" w:rsidRPr="00D148E6" w:rsidRDefault="00D148E6" w:rsidP="00D148E6">
      <w:pPr>
        <w:jc w:val="center"/>
        <w:rPr>
          <w:rFonts w:cs="Arial"/>
          <w:b/>
          <w:bCs/>
          <w:sz w:val="28"/>
          <w:szCs w:val="28"/>
        </w:rPr>
      </w:pPr>
      <w:r w:rsidRPr="00D148E6">
        <w:rPr>
          <w:rFonts w:cs="Arial"/>
          <w:b/>
          <w:bCs/>
          <w:sz w:val="28"/>
          <w:szCs w:val="28"/>
        </w:rPr>
        <w:t>Academic Integrity Statement</w:t>
      </w:r>
    </w:p>
    <w:p w14:paraId="4FD362C8" w14:textId="77777777" w:rsidR="00D148E6" w:rsidRPr="00D148E6" w:rsidRDefault="00D148E6" w:rsidP="00D148E6">
      <w:pPr>
        <w:rPr>
          <w:rFonts w:cs="Arial"/>
        </w:rPr>
      </w:pPr>
      <w:r w:rsidRPr="00D148E6">
        <w:rPr>
          <w:rFonts w:cs="Arial"/>
        </w:rPr>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7B816693" w14:textId="77777777" w:rsidR="00D148E6" w:rsidRPr="00D148E6" w:rsidRDefault="00D148E6" w:rsidP="00D148E6">
      <w:pPr>
        <w:jc w:val="center"/>
        <w:rPr>
          <w:rFonts w:cs="Arial"/>
          <w:sz w:val="28"/>
          <w:szCs w:val="28"/>
        </w:rPr>
      </w:pPr>
      <w:r w:rsidRPr="00D148E6">
        <w:rPr>
          <w:rFonts w:cs="Arial"/>
          <w:b/>
          <w:bCs/>
          <w:sz w:val="28"/>
          <w:szCs w:val="28"/>
        </w:rPr>
        <w:t>Academic Civility Statement</w:t>
      </w:r>
    </w:p>
    <w:p w14:paraId="2E490007" w14:textId="77777777" w:rsidR="00D148E6" w:rsidRPr="00D148E6" w:rsidRDefault="00D148E6" w:rsidP="00D148E6">
      <w:pPr>
        <w:rPr>
          <w:rFonts w:cs="Arial"/>
        </w:rPr>
      </w:pPr>
      <w:r w:rsidRPr="00D148E6">
        <w:rPr>
          <w:rFonts w:cs="Arial"/>
        </w:rPr>
        <w:t>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sessions) for a specific amount of time. In addition, the professor might consider the university disciplinary process (for Academic Affairs/Student Life) for egregious or continued disruptive behavior.</w:t>
      </w:r>
    </w:p>
    <w:p w14:paraId="4192D24D"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Excellence Statement</w:t>
      </w:r>
    </w:p>
    <w:p w14:paraId="389AB1EF" w14:textId="77777777" w:rsidR="00D148E6" w:rsidRPr="00D148E6" w:rsidRDefault="00D148E6" w:rsidP="00D148E6">
      <w:pPr>
        <w:autoSpaceDE w:val="0"/>
        <w:autoSpaceDN w:val="0"/>
        <w:rPr>
          <w:rFonts w:cs="Arial"/>
        </w:rPr>
      </w:pPr>
      <w:r w:rsidRPr="00D148E6">
        <w:rPr>
          <w:rFonts w:cs="Arial"/>
        </w:rPr>
        <w:t>Tarleton holds high expectations for students to assume responsibility for their own individual learning.  Students are also expected to achieve academic excellence by:</w:t>
      </w:r>
    </w:p>
    <w:p w14:paraId="21A8EF20"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honoring Tarleton’s core values. </w:t>
      </w:r>
    </w:p>
    <w:p w14:paraId="68EA552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upholding high standards of habit and behavior.</w:t>
      </w:r>
    </w:p>
    <w:p w14:paraId="00D25BD2"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maintaining excellence through class attendance and punctuality.</w:t>
      </w:r>
    </w:p>
    <w:p w14:paraId="21192ACF"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lastRenderedPageBreak/>
        <w:t xml:space="preserve">preparing for active participation in all learning experiences. </w:t>
      </w:r>
    </w:p>
    <w:p w14:paraId="5D8BFE6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putting forth their best individual effort.</w:t>
      </w:r>
    </w:p>
    <w:p w14:paraId="5EAC558E"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continually improving as independent learners.</w:t>
      </w:r>
    </w:p>
    <w:p w14:paraId="145B025A"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engaging in extracurricular opportunities that encourage personal and academic growth.</w:t>
      </w:r>
    </w:p>
    <w:p w14:paraId="02760167" w14:textId="54BCE526" w:rsidR="00D148E6" w:rsidRDefault="00D148E6" w:rsidP="00D148E6">
      <w:pPr>
        <w:pStyle w:val="ListParagraph"/>
        <w:numPr>
          <w:ilvl w:val="0"/>
          <w:numId w:val="12"/>
        </w:numPr>
        <w:spacing w:before="0" w:after="0" w:line="240" w:lineRule="auto"/>
        <w:contextualSpacing w:val="0"/>
        <w:rPr>
          <w:rFonts w:cs="Arial"/>
        </w:rPr>
      </w:pPr>
      <w:proofErr w:type="gramStart"/>
      <w:r w:rsidRPr="00D148E6">
        <w:rPr>
          <w:rFonts w:cs="Arial"/>
        </w:rPr>
        <w:t>reflecting</w:t>
      </w:r>
      <w:proofErr w:type="gramEnd"/>
      <w:r w:rsidRPr="00D148E6">
        <w:rPr>
          <w:rFonts w:cs="Arial"/>
        </w:rPr>
        <w:t xml:space="preserve"> critically upon feedback and applying these lessons to meet future challenges.</w:t>
      </w:r>
    </w:p>
    <w:p w14:paraId="6DAFD225" w14:textId="77777777" w:rsidR="00E42D68" w:rsidRPr="00D148E6" w:rsidRDefault="00E42D68" w:rsidP="00E42D68">
      <w:pPr>
        <w:pStyle w:val="ListParagraph"/>
        <w:spacing w:before="0" w:after="0" w:line="240" w:lineRule="auto"/>
        <w:contextualSpacing w:val="0"/>
        <w:rPr>
          <w:rFonts w:cs="Arial"/>
        </w:rPr>
      </w:pPr>
    </w:p>
    <w:p w14:paraId="04208392"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Service Statement</w:t>
      </w:r>
    </w:p>
    <w:p w14:paraId="6E641F87" w14:textId="77777777" w:rsidR="00D148E6" w:rsidRPr="00EF61C7" w:rsidRDefault="00D148E6" w:rsidP="00EF61C7">
      <w:pPr>
        <w:autoSpaceDE w:val="0"/>
        <w:autoSpaceDN w:val="0"/>
        <w:rPr>
          <w:rFonts w:cs="Arial"/>
        </w:rPr>
      </w:pPr>
      <w:r w:rsidRPr="00D148E6">
        <w:rPr>
          <w:rFonts w:cs="Arial"/>
        </w:rPr>
        <w:t>In support of Tarleton’s core value of service, each student is expected to participate in a service learning experience as a part of the Spring term week of service. This experience will challenge students to be engaged in the local community, address a community need, connect course objectives to the world around you, and involve structured student reflection. In this service learning experience you will not only enhance your knowledge and skills, but actively use those skills as you serve your community.</w:t>
      </w:r>
    </w:p>
    <w:p w14:paraId="121A6450" w14:textId="77777777" w:rsidR="00D148E6" w:rsidRPr="00D148E6" w:rsidRDefault="00D148E6" w:rsidP="00D148E6">
      <w:pPr>
        <w:pStyle w:val="Default"/>
        <w:rPr>
          <w:rFonts w:asciiTheme="minorHAnsi" w:hAnsiTheme="minorHAnsi"/>
          <w:sz w:val="23"/>
          <w:szCs w:val="23"/>
        </w:rPr>
      </w:pPr>
      <w:r w:rsidRPr="00D148E6">
        <w:rPr>
          <w:rFonts w:asciiTheme="minorHAnsi" w:hAnsiTheme="minorHAnsi"/>
          <w:b/>
          <w:bCs/>
          <w:sz w:val="23"/>
          <w:szCs w:val="23"/>
        </w:rPr>
        <w:t>AMERICANS WITH DISABILITIES ACT STATEMENT:</w:t>
      </w:r>
      <w:r w:rsidRPr="00D148E6">
        <w:rPr>
          <w:rFonts w:asciiTheme="minorHAnsi" w:hAnsiTheme="minorHAnsi"/>
          <w:sz w:val="23"/>
          <w:szCs w:val="23"/>
        </w:rPr>
        <w:t xml:space="preserve"> </w:t>
      </w:r>
    </w:p>
    <w:p w14:paraId="1987195F" w14:textId="77777777" w:rsidR="00D148E6" w:rsidRPr="00D148E6" w:rsidRDefault="00D148E6" w:rsidP="00D148E6">
      <w:pPr>
        <w:pStyle w:val="Default"/>
        <w:rPr>
          <w:rFonts w:asciiTheme="minorHAnsi" w:hAnsiTheme="minorHAnsi"/>
          <w:sz w:val="23"/>
          <w:szCs w:val="23"/>
        </w:rPr>
      </w:pPr>
    </w:p>
    <w:p w14:paraId="6EE50FD9" w14:textId="2B880677" w:rsidR="00D148E6" w:rsidRDefault="00D148E6" w:rsidP="00D148E6">
      <w:pPr>
        <w:pStyle w:val="Default"/>
        <w:rPr>
          <w:rFonts w:asciiTheme="minorHAnsi" w:hAnsiTheme="minorHAnsi"/>
          <w:i/>
          <w:iCs/>
          <w:sz w:val="23"/>
          <w:szCs w:val="23"/>
        </w:rPr>
      </w:pPr>
      <w:r w:rsidRPr="00D148E6">
        <w:rPr>
          <w:rFonts w:asciiTheme="minorHAnsi" w:hAnsiTheme="minorHAnsi"/>
          <w:i/>
          <w:iCs/>
          <w:sz w:val="23"/>
          <w:szCs w:val="23"/>
        </w:rPr>
        <w:t xml:space="preserve">It is the policy of Tarleton State University to comply with the Americans with Disabilities Act and other applicable laws. If you are a student with a disability seeking accommodations for this course, please contact the Center for Access and Academic Testing, at 254.968.9400 or </w:t>
      </w:r>
      <w:hyperlink r:id="rId9" w:history="1">
        <w:r w:rsidRPr="00D148E6">
          <w:rPr>
            <w:rStyle w:val="Hyperlink"/>
            <w:rFonts w:asciiTheme="minorHAnsi" w:hAnsiTheme="minorHAnsi"/>
            <w:i/>
            <w:iCs/>
            <w:sz w:val="23"/>
            <w:szCs w:val="23"/>
          </w:rPr>
          <w:t>caat@tarleton.edu</w:t>
        </w:r>
      </w:hyperlink>
      <w:r w:rsidRPr="00D148E6">
        <w:rPr>
          <w:rFonts w:asciiTheme="minorHAnsi" w:hAnsiTheme="minorHAnsi"/>
          <w:i/>
          <w:iCs/>
          <w:sz w:val="23"/>
          <w:szCs w:val="23"/>
        </w:rPr>
        <w:t xml:space="preserve">. The office is located in Math 201. More information can be found at </w:t>
      </w:r>
      <w:hyperlink r:id="rId10" w:history="1">
        <w:r w:rsidRPr="00D148E6">
          <w:rPr>
            <w:rStyle w:val="Hyperlink"/>
            <w:rFonts w:asciiTheme="minorHAnsi" w:hAnsiTheme="minorHAnsi"/>
            <w:i/>
            <w:iCs/>
            <w:sz w:val="23"/>
            <w:szCs w:val="23"/>
          </w:rPr>
          <w:t>www.tarleton.edu/CAAT/</w:t>
        </w:r>
      </w:hyperlink>
      <w:r w:rsidRPr="00D148E6">
        <w:rPr>
          <w:rFonts w:asciiTheme="minorHAnsi" w:hAnsiTheme="minorHAnsi"/>
          <w:i/>
          <w:iCs/>
          <w:sz w:val="23"/>
          <w:szCs w:val="23"/>
        </w:rPr>
        <w:t xml:space="preserve"> or in the University Catalog.</w:t>
      </w:r>
    </w:p>
    <w:p w14:paraId="1C6CC206" w14:textId="48B73FE5" w:rsidR="008E0E53" w:rsidRDefault="008E0E53" w:rsidP="00D148E6">
      <w:pPr>
        <w:pStyle w:val="Default"/>
        <w:rPr>
          <w:rFonts w:asciiTheme="minorHAnsi" w:hAnsiTheme="minorHAnsi"/>
          <w:iCs/>
          <w:sz w:val="23"/>
          <w:szCs w:val="23"/>
        </w:rPr>
      </w:pPr>
    </w:p>
    <w:p w14:paraId="3FC439F1" w14:textId="77777777" w:rsidR="00D841A8" w:rsidRPr="00D841A8" w:rsidRDefault="00D841A8" w:rsidP="00D841A8">
      <w:pPr>
        <w:pStyle w:val="Default"/>
        <w:rPr>
          <w:rFonts w:asciiTheme="minorHAnsi" w:hAnsiTheme="minorHAnsi"/>
          <w:b/>
          <w:bCs/>
          <w:sz w:val="23"/>
          <w:szCs w:val="23"/>
        </w:rPr>
      </w:pPr>
      <w:r w:rsidRPr="00D841A8">
        <w:rPr>
          <w:rFonts w:asciiTheme="minorHAnsi" w:hAnsiTheme="minorHAnsi"/>
          <w:b/>
          <w:bCs/>
          <w:sz w:val="23"/>
          <w:szCs w:val="23"/>
        </w:rPr>
        <w:t xml:space="preserve">Copyright Information:  </w:t>
      </w:r>
    </w:p>
    <w:p w14:paraId="2A53DE98" w14:textId="77777777" w:rsidR="00D841A8" w:rsidRDefault="00D841A8" w:rsidP="00D841A8">
      <w:pPr>
        <w:pStyle w:val="Default"/>
        <w:rPr>
          <w:rFonts w:asciiTheme="minorHAnsi" w:hAnsiTheme="minorHAnsi"/>
          <w:iCs/>
          <w:sz w:val="23"/>
          <w:szCs w:val="23"/>
        </w:rPr>
      </w:pPr>
    </w:p>
    <w:p w14:paraId="6665D1F2" w14:textId="2EEDD155"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Tarleton State University is committed to adhering to all applicable laws regarding intellectual property, specifically the rights of copyright holders and compliance with copyright law.  It is the responsibility of all members of the Tarleton State University community to make a good faith determination that their use of copyrighted materials is in compliance with Title 17 U.S. Code, the United States Copyright Act, Fair use, Digital Millennium Copyright Act of 1998, and the Technology, Education, and Copyright Harmonization (TEACH) Act of 2002.  Guidelines in use at Tarleton State University regarding copyright can be found on the </w:t>
      </w:r>
      <w:hyperlink r:id="rId11" w:history="1">
        <w:r w:rsidRPr="00815EB5">
          <w:rPr>
            <w:rStyle w:val="Hyperlink"/>
            <w:rFonts w:asciiTheme="minorHAnsi" w:hAnsiTheme="minorHAnsi"/>
            <w:sz w:val="22"/>
            <w:szCs w:val="22"/>
          </w:rPr>
          <w:t>Fair Use, Copyright, and the TEACH Act Information page</w:t>
        </w:r>
      </w:hyperlink>
      <w:r w:rsidRPr="00D11C3B">
        <w:rPr>
          <w:rFonts w:asciiTheme="minorHAnsi" w:hAnsiTheme="minorHAnsi"/>
          <w:color w:val="auto"/>
          <w:sz w:val="22"/>
          <w:szCs w:val="22"/>
        </w:rPr>
        <w:t xml:space="preserve">.  For more information, please contact Ms. Jennifer Sherwood at </w:t>
      </w:r>
      <w:hyperlink r:id="rId12" w:history="1">
        <w:r w:rsidRPr="00D11C3B">
          <w:rPr>
            <w:rStyle w:val="Hyperlink"/>
            <w:rFonts w:asciiTheme="minorHAnsi" w:hAnsiTheme="minorHAnsi"/>
            <w:sz w:val="22"/>
            <w:szCs w:val="22"/>
          </w:rPr>
          <w:t>jsherwood@tarleton.edu</w:t>
        </w:r>
      </w:hyperlink>
      <w:r w:rsidRPr="00D11C3B">
        <w:rPr>
          <w:rFonts w:asciiTheme="minorHAnsi" w:hAnsiTheme="minorHAnsi"/>
          <w:color w:val="auto"/>
          <w:sz w:val="22"/>
          <w:szCs w:val="22"/>
        </w:rPr>
        <w:t xml:space="preserve">. </w:t>
      </w:r>
    </w:p>
    <w:p w14:paraId="6B342E91" w14:textId="77777777"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 </w:t>
      </w:r>
    </w:p>
    <w:p w14:paraId="4BEB61F8" w14:textId="1BDAA586" w:rsidR="00D841A8"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Please be aware that copyright protection also extends to the use of films for educational purposes.  It is acceptable to show a full-length feature film in a face-to-face class, if the film 1) was acquired through library check out or legally purchased and 2) pertains directly to the curriculum for that class. It cannot be legally shown in its entirety in an online class or to the public. A more in-depth presentation of information can be found at: </w:t>
      </w:r>
      <w:hyperlink r:id="rId13" w:history="1">
        <w:r w:rsidR="00D11C3B" w:rsidRPr="00DC04B3">
          <w:rPr>
            <w:rStyle w:val="Hyperlink"/>
            <w:rFonts w:asciiTheme="minorHAnsi" w:hAnsiTheme="minorHAnsi"/>
            <w:sz w:val="22"/>
            <w:szCs w:val="22"/>
          </w:rPr>
          <w:t>http://www.ala.org/advocacy/copyright/teachact/faq</w:t>
        </w:r>
      </w:hyperlink>
    </w:p>
    <w:p w14:paraId="391B2243" w14:textId="77777777" w:rsidR="00D841A8" w:rsidRPr="00D841A8" w:rsidRDefault="00D841A8" w:rsidP="00D841A8">
      <w:pPr>
        <w:pStyle w:val="Default"/>
        <w:rPr>
          <w:rFonts w:asciiTheme="minorHAnsi" w:hAnsiTheme="minorHAnsi"/>
          <w:iCs/>
          <w:sz w:val="23"/>
          <w:szCs w:val="23"/>
        </w:rPr>
      </w:pPr>
    </w:p>
    <w:p w14:paraId="649DFCD4" w14:textId="77777777" w:rsidR="008812AF" w:rsidRPr="002417E3" w:rsidRDefault="008812AF" w:rsidP="00464196">
      <w:pPr>
        <w:spacing w:before="240" w:after="240"/>
        <w:rPr>
          <w:b/>
          <w:i/>
        </w:rPr>
      </w:pPr>
      <w:r w:rsidRPr="002417E3">
        <w:rPr>
          <w:b/>
          <w:i/>
        </w:rPr>
        <w:t>Disclaimer</w:t>
      </w:r>
    </w:p>
    <w:p w14:paraId="1BF93ABE" w14:textId="77777777" w:rsidR="00AD6520" w:rsidRPr="00D148E6" w:rsidRDefault="008812AF" w:rsidP="00D148E6">
      <w:pPr>
        <w:spacing w:before="240" w:after="240"/>
        <w:ind w:left="187"/>
        <w:rPr>
          <w:i/>
          <w:iCs/>
        </w:rPr>
      </w:pPr>
      <w:r w:rsidRPr="002417E3">
        <w:t>The instructor reserves the right to make modifications to this information throughout the sem</w:t>
      </w:r>
      <w:r w:rsidRPr="00D148E6">
        <w:t>ester.</w:t>
      </w:r>
      <w:r w:rsidR="00D148E6" w:rsidRPr="00D148E6">
        <w:t xml:space="preserve">  </w:t>
      </w:r>
      <w:r w:rsidR="00D148E6" w:rsidRPr="00D148E6">
        <w:rPr>
          <w:bCs/>
          <w:sz w:val="24"/>
        </w:rPr>
        <w:t>The course schedule is tentative.  The instructor reserves the right to change this syllabus at any time.  Any changes will be announced in class in advance.</w:t>
      </w:r>
    </w:p>
    <w:p w14:paraId="6214B0F7" w14:textId="77777777" w:rsidR="00D841A8" w:rsidRDefault="00D841A8" w:rsidP="003265FB">
      <w:pPr>
        <w:spacing w:before="0" w:after="0"/>
        <w:rPr>
          <w:b/>
          <w:i/>
        </w:rPr>
        <w:sectPr w:rsidR="00D841A8" w:rsidSect="00081C59">
          <w:headerReference w:type="even" r:id="rId14"/>
          <w:headerReference w:type="default" r:id="rId15"/>
          <w:footerReference w:type="default" r:id="rId16"/>
          <w:pgSz w:w="12240" w:h="15840"/>
          <w:pgMar w:top="1260" w:right="1080" w:bottom="1440" w:left="1080" w:header="720" w:footer="720" w:gutter="0"/>
          <w:cols w:space="720"/>
          <w:docGrid w:linePitch="360"/>
        </w:sectPr>
      </w:pPr>
    </w:p>
    <w:p w14:paraId="434F49D0" w14:textId="3B30464F" w:rsidR="003265FB" w:rsidRDefault="00DC2FDC" w:rsidP="003265FB">
      <w:pPr>
        <w:spacing w:before="0" w:after="0"/>
        <w:rPr>
          <w:b/>
          <w:i/>
        </w:rPr>
      </w:pPr>
      <w:r>
        <w:rPr>
          <w:b/>
          <w:i/>
        </w:rPr>
        <w:lastRenderedPageBreak/>
        <w:t>Tentative</w:t>
      </w:r>
      <w:r w:rsidR="00FA70D0">
        <w:rPr>
          <w:b/>
          <w:i/>
        </w:rPr>
        <w:t xml:space="preserve"> Schedule</w:t>
      </w:r>
      <w:r w:rsidR="000F53BB">
        <w:rPr>
          <w:b/>
          <w:i/>
        </w:rPr>
        <w:t xml:space="preserve"> of Topics</w:t>
      </w:r>
    </w:p>
    <w:p w14:paraId="0907863C" w14:textId="33EA7221" w:rsidR="00A660C8" w:rsidRDefault="00A660C8" w:rsidP="00FA70D0">
      <w:pPr>
        <w:spacing w:before="0" w:after="0"/>
        <w:jc w:val="center"/>
        <w:rPr>
          <w:b/>
          <w:i/>
        </w:rPr>
      </w:pPr>
    </w:p>
    <w:tbl>
      <w:tblPr>
        <w:tblW w:w="9800" w:type="dxa"/>
        <w:tblLook w:val="04A0" w:firstRow="1" w:lastRow="0" w:firstColumn="1" w:lastColumn="0" w:noHBand="0" w:noVBand="1"/>
      </w:tblPr>
      <w:tblGrid>
        <w:gridCol w:w="1960"/>
        <w:gridCol w:w="1960"/>
        <w:gridCol w:w="1960"/>
        <w:gridCol w:w="1960"/>
        <w:gridCol w:w="1960"/>
      </w:tblGrid>
      <w:tr w:rsidR="005257F0" w:rsidRPr="005257F0" w14:paraId="1A0F1FE4" w14:textId="77777777" w:rsidTr="005257F0">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4574" w14:textId="77777777" w:rsidR="005257F0" w:rsidRPr="005257F0" w:rsidRDefault="005257F0" w:rsidP="005257F0">
            <w:pPr>
              <w:spacing w:before="0" w:after="0" w:line="240" w:lineRule="auto"/>
              <w:jc w:val="center"/>
              <w:rPr>
                <w:rFonts w:ascii="Calibri" w:eastAsia="Times New Roman" w:hAnsi="Calibri" w:cs="Calibri"/>
                <w:color w:val="000000"/>
              </w:rPr>
            </w:pPr>
            <w:r w:rsidRPr="005257F0">
              <w:rPr>
                <w:rFonts w:ascii="Calibri" w:eastAsia="Times New Roman" w:hAnsi="Calibri" w:cs="Calibri"/>
                <w:color w:val="000000"/>
              </w:rPr>
              <w:t>Monday</w:t>
            </w:r>
          </w:p>
        </w:tc>
        <w:tc>
          <w:tcPr>
            <w:tcW w:w="1960" w:type="dxa"/>
            <w:tcBorders>
              <w:top w:val="single" w:sz="4" w:space="0" w:color="auto"/>
              <w:left w:val="nil"/>
              <w:bottom w:val="single" w:sz="4" w:space="0" w:color="auto"/>
              <w:right w:val="nil"/>
            </w:tcBorders>
            <w:shd w:val="clear" w:color="auto" w:fill="auto"/>
            <w:noWrap/>
            <w:vAlign w:val="bottom"/>
            <w:hideMark/>
          </w:tcPr>
          <w:p w14:paraId="03D2403F" w14:textId="77777777" w:rsidR="005257F0" w:rsidRPr="005257F0" w:rsidRDefault="005257F0" w:rsidP="005257F0">
            <w:pPr>
              <w:spacing w:before="0" w:after="0" w:line="240" w:lineRule="auto"/>
              <w:jc w:val="center"/>
              <w:rPr>
                <w:rFonts w:ascii="Calibri" w:eastAsia="Times New Roman" w:hAnsi="Calibri" w:cs="Calibri"/>
                <w:color w:val="000000"/>
              </w:rPr>
            </w:pPr>
            <w:r w:rsidRPr="005257F0">
              <w:rPr>
                <w:rFonts w:ascii="Calibri" w:eastAsia="Times New Roman" w:hAnsi="Calibri" w:cs="Calibri"/>
                <w:color w:val="000000"/>
              </w:rPr>
              <w:t>Tuesday</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760D8" w14:textId="77777777" w:rsidR="005257F0" w:rsidRPr="005257F0" w:rsidRDefault="005257F0" w:rsidP="005257F0">
            <w:pPr>
              <w:spacing w:before="0" w:after="0" w:line="240" w:lineRule="auto"/>
              <w:jc w:val="center"/>
              <w:rPr>
                <w:rFonts w:ascii="Calibri" w:eastAsia="Times New Roman" w:hAnsi="Calibri" w:cs="Calibri"/>
                <w:color w:val="000000"/>
              </w:rPr>
            </w:pPr>
            <w:r w:rsidRPr="005257F0">
              <w:rPr>
                <w:rFonts w:ascii="Calibri" w:eastAsia="Times New Roman" w:hAnsi="Calibri" w:cs="Calibri"/>
                <w:color w:val="000000"/>
              </w:rPr>
              <w:t>Wednesday</w:t>
            </w:r>
          </w:p>
        </w:tc>
        <w:tc>
          <w:tcPr>
            <w:tcW w:w="1960" w:type="dxa"/>
            <w:tcBorders>
              <w:top w:val="single" w:sz="4" w:space="0" w:color="auto"/>
              <w:left w:val="nil"/>
              <w:bottom w:val="single" w:sz="4" w:space="0" w:color="auto"/>
              <w:right w:val="nil"/>
            </w:tcBorders>
            <w:shd w:val="clear" w:color="auto" w:fill="auto"/>
            <w:noWrap/>
            <w:vAlign w:val="bottom"/>
            <w:hideMark/>
          </w:tcPr>
          <w:p w14:paraId="344AFB89" w14:textId="77777777" w:rsidR="005257F0" w:rsidRPr="005257F0" w:rsidRDefault="005257F0" w:rsidP="005257F0">
            <w:pPr>
              <w:spacing w:before="0" w:after="0" w:line="240" w:lineRule="auto"/>
              <w:jc w:val="center"/>
              <w:rPr>
                <w:rFonts w:ascii="Calibri" w:eastAsia="Times New Roman" w:hAnsi="Calibri" w:cs="Calibri"/>
                <w:color w:val="000000"/>
              </w:rPr>
            </w:pPr>
            <w:r w:rsidRPr="005257F0">
              <w:rPr>
                <w:rFonts w:ascii="Calibri" w:eastAsia="Times New Roman" w:hAnsi="Calibri" w:cs="Calibri"/>
                <w:color w:val="000000"/>
              </w:rPr>
              <w:t>Thursday</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9208" w14:textId="77777777" w:rsidR="005257F0" w:rsidRPr="005257F0" w:rsidRDefault="005257F0" w:rsidP="005257F0">
            <w:pPr>
              <w:spacing w:before="0" w:after="0" w:line="240" w:lineRule="auto"/>
              <w:jc w:val="center"/>
              <w:rPr>
                <w:rFonts w:ascii="Calibri" w:eastAsia="Times New Roman" w:hAnsi="Calibri" w:cs="Calibri"/>
                <w:color w:val="000000"/>
              </w:rPr>
            </w:pPr>
            <w:r w:rsidRPr="005257F0">
              <w:rPr>
                <w:rFonts w:ascii="Calibri" w:eastAsia="Times New Roman" w:hAnsi="Calibri" w:cs="Calibri"/>
                <w:color w:val="000000"/>
              </w:rPr>
              <w:t>Friday</w:t>
            </w:r>
          </w:p>
        </w:tc>
      </w:tr>
      <w:tr w:rsidR="005257F0" w:rsidRPr="005257F0" w14:paraId="26E603BE"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51471F4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14-Jan</w:t>
            </w:r>
          </w:p>
        </w:tc>
        <w:tc>
          <w:tcPr>
            <w:tcW w:w="1960" w:type="dxa"/>
            <w:tcBorders>
              <w:top w:val="nil"/>
              <w:left w:val="nil"/>
              <w:bottom w:val="nil"/>
              <w:right w:val="nil"/>
            </w:tcBorders>
            <w:shd w:val="clear" w:color="auto" w:fill="auto"/>
            <w:noWrap/>
            <w:vAlign w:val="bottom"/>
            <w:hideMark/>
          </w:tcPr>
          <w:p w14:paraId="3087E28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15-Jan</w:t>
            </w:r>
          </w:p>
        </w:tc>
        <w:tc>
          <w:tcPr>
            <w:tcW w:w="1960" w:type="dxa"/>
            <w:tcBorders>
              <w:top w:val="nil"/>
              <w:left w:val="single" w:sz="4" w:space="0" w:color="auto"/>
              <w:bottom w:val="nil"/>
              <w:right w:val="single" w:sz="4" w:space="0" w:color="auto"/>
            </w:tcBorders>
            <w:shd w:val="clear" w:color="auto" w:fill="auto"/>
            <w:noWrap/>
            <w:vAlign w:val="bottom"/>
            <w:hideMark/>
          </w:tcPr>
          <w:p w14:paraId="68091E1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16-Jan</w:t>
            </w:r>
          </w:p>
        </w:tc>
        <w:tc>
          <w:tcPr>
            <w:tcW w:w="1960" w:type="dxa"/>
            <w:tcBorders>
              <w:top w:val="nil"/>
              <w:left w:val="nil"/>
              <w:bottom w:val="nil"/>
              <w:right w:val="nil"/>
            </w:tcBorders>
            <w:shd w:val="clear" w:color="auto" w:fill="auto"/>
            <w:noWrap/>
            <w:vAlign w:val="bottom"/>
            <w:hideMark/>
          </w:tcPr>
          <w:p w14:paraId="40D35CA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17-Jan</w:t>
            </w:r>
          </w:p>
        </w:tc>
        <w:tc>
          <w:tcPr>
            <w:tcW w:w="1960" w:type="dxa"/>
            <w:tcBorders>
              <w:top w:val="nil"/>
              <w:left w:val="single" w:sz="4" w:space="0" w:color="auto"/>
              <w:bottom w:val="nil"/>
              <w:right w:val="single" w:sz="4" w:space="0" w:color="auto"/>
            </w:tcBorders>
            <w:shd w:val="clear" w:color="auto" w:fill="auto"/>
            <w:noWrap/>
            <w:vAlign w:val="bottom"/>
            <w:hideMark/>
          </w:tcPr>
          <w:p w14:paraId="07962A6B"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18-Jan</w:t>
            </w:r>
          </w:p>
        </w:tc>
      </w:tr>
      <w:tr w:rsidR="005257F0" w:rsidRPr="005257F0" w14:paraId="05043A10"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612A64B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Introduction, 12.1</w:t>
            </w:r>
          </w:p>
        </w:tc>
        <w:tc>
          <w:tcPr>
            <w:tcW w:w="1960" w:type="dxa"/>
            <w:tcBorders>
              <w:top w:val="nil"/>
              <w:left w:val="nil"/>
              <w:bottom w:val="nil"/>
              <w:right w:val="nil"/>
            </w:tcBorders>
            <w:shd w:val="clear" w:color="auto" w:fill="auto"/>
            <w:noWrap/>
            <w:vAlign w:val="bottom"/>
            <w:hideMark/>
          </w:tcPr>
          <w:p w14:paraId="3265BDE2"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12.2</w:t>
            </w:r>
          </w:p>
        </w:tc>
        <w:tc>
          <w:tcPr>
            <w:tcW w:w="1960" w:type="dxa"/>
            <w:tcBorders>
              <w:top w:val="nil"/>
              <w:left w:val="single" w:sz="4" w:space="0" w:color="auto"/>
              <w:bottom w:val="nil"/>
              <w:right w:val="single" w:sz="4" w:space="0" w:color="auto"/>
            </w:tcBorders>
            <w:shd w:val="clear" w:color="auto" w:fill="auto"/>
            <w:noWrap/>
            <w:vAlign w:val="bottom"/>
            <w:hideMark/>
          </w:tcPr>
          <w:p w14:paraId="043249F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12.3</w:t>
            </w:r>
          </w:p>
        </w:tc>
        <w:tc>
          <w:tcPr>
            <w:tcW w:w="1960" w:type="dxa"/>
            <w:tcBorders>
              <w:top w:val="nil"/>
              <w:left w:val="nil"/>
              <w:bottom w:val="nil"/>
              <w:right w:val="nil"/>
            </w:tcBorders>
            <w:shd w:val="clear" w:color="auto" w:fill="auto"/>
            <w:noWrap/>
            <w:vAlign w:val="bottom"/>
            <w:hideMark/>
          </w:tcPr>
          <w:p w14:paraId="184B56EE"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Introduction</w:t>
            </w:r>
          </w:p>
        </w:tc>
        <w:tc>
          <w:tcPr>
            <w:tcW w:w="1960" w:type="dxa"/>
            <w:tcBorders>
              <w:top w:val="nil"/>
              <w:left w:val="single" w:sz="4" w:space="0" w:color="auto"/>
              <w:bottom w:val="nil"/>
              <w:right w:val="single" w:sz="4" w:space="0" w:color="auto"/>
            </w:tcBorders>
            <w:shd w:val="clear" w:color="auto" w:fill="auto"/>
            <w:noWrap/>
            <w:vAlign w:val="bottom"/>
            <w:hideMark/>
          </w:tcPr>
          <w:p w14:paraId="1D529AA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12.4</w:t>
            </w:r>
          </w:p>
        </w:tc>
      </w:tr>
      <w:tr w:rsidR="005257F0" w:rsidRPr="005257F0" w14:paraId="2D83589D" w14:textId="77777777" w:rsidTr="005257F0">
        <w:trPr>
          <w:trHeight w:val="300"/>
        </w:trPr>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0E34242C"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21-Jan</w:t>
            </w:r>
          </w:p>
        </w:tc>
        <w:tc>
          <w:tcPr>
            <w:tcW w:w="1960" w:type="dxa"/>
            <w:tcBorders>
              <w:top w:val="single" w:sz="4" w:space="0" w:color="auto"/>
              <w:left w:val="nil"/>
              <w:bottom w:val="nil"/>
              <w:right w:val="nil"/>
            </w:tcBorders>
            <w:shd w:val="clear" w:color="auto" w:fill="auto"/>
            <w:noWrap/>
            <w:vAlign w:val="bottom"/>
            <w:hideMark/>
          </w:tcPr>
          <w:p w14:paraId="015C73D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22-Jan</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52D4E05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23-Jan</w:t>
            </w:r>
          </w:p>
        </w:tc>
        <w:tc>
          <w:tcPr>
            <w:tcW w:w="1960" w:type="dxa"/>
            <w:tcBorders>
              <w:top w:val="single" w:sz="4" w:space="0" w:color="auto"/>
              <w:left w:val="nil"/>
              <w:bottom w:val="nil"/>
              <w:right w:val="nil"/>
            </w:tcBorders>
            <w:shd w:val="clear" w:color="auto" w:fill="auto"/>
            <w:noWrap/>
            <w:vAlign w:val="bottom"/>
            <w:hideMark/>
          </w:tcPr>
          <w:p w14:paraId="4BB020C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24-Jan</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3EE68B8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25-Jan</w:t>
            </w:r>
          </w:p>
        </w:tc>
      </w:tr>
      <w:tr w:rsidR="005257F0" w:rsidRPr="005257F0" w14:paraId="25205F24" w14:textId="77777777" w:rsidTr="005257F0">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2EB5D12"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MLK Day</w:t>
            </w:r>
          </w:p>
        </w:tc>
        <w:tc>
          <w:tcPr>
            <w:tcW w:w="1960" w:type="dxa"/>
            <w:tcBorders>
              <w:top w:val="nil"/>
              <w:left w:val="nil"/>
              <w:bottom w:val="single" w:sz="4" w:space="0" w:color="auto"/>
              <w:right w:val="nil"/>
            </w:tcBorders>
            <w:shd w:val="clear" w:color="auto" w:fill="auto"/>
            <w:noWrap/>
            <w:vAlign w:val="bottom"/>
            <w:hideMark/>
          </w:tcPr>
          <w:p w14:paraId="3A5E53CE"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12.5</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FC1DEA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12.6</w:t>
            </w:r>
          </w:p>
        </w:tc>
        <w:tc>
          <w:tcPr>
            <w:tcW w:w="1960" w:type="dxa"/>
            <w:tcBorders>
              <w:top w:val="nil"/>
              <w:left w:val="nil"/>
              <w:bottom w:val="single" w:sz="4" w:space="0" w:color="auto"/>
              <w:right w:val="nil"/>
            </w:tcBorders>
            <w:shd w:val="clear" w:color="auto" w:fill="auto"/>
            <w:noWrap/>
            <w:vAlign w:val="bottom"/>
            <w:hideMark/>
          </w:tcPr>
          <w:p w14:paraId="5B868354"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2691A3C"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13.1</w:t>
            </w:r>
          </w:p>
        </w:tc>
      </w:tr>
      <w:tr w:rsidR="005257F0" w:rsidRPr="005257F0" w14:paraId="29C1157F"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65EEBEC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28-Jan</w:t>
            </w:r>
          </w:p>
        </w:tc>
        <w:tc>
          <w:tcPr>
            <w:tcW w:w="1960" w:type="dxa"/>
            <w:tcBorders>
              <w:top w:val="nil"/>
              <w:left w:val="nil"/>
              <w:bottom w:val="nil"/>
              <w:right w:val="nil"/>
            </w:tcBorders>
            <w:shd w:val="clear" w:color="auto" w:fill="auto"/>
            <w:noWrap/>
            <w:vAlign w:val="bottom"/>
            <w:hideMark/>
          </w:tcPr>
          <w:p w14:paraId="13196B7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29-Jan</w:t>
            </w:r>
          </w:p>
        </w:tc>
        <w:tc>
          <w:tcPr>
            <w:tcW w:w="1960" w:type="dxa"/>
            <w:tcBorders>
              <w:top w:val="nil"/>
              <w:left w:val="single" w:sz="4" w:space="0" w:color="auto"/>
              <w:bottom w:val="nil"/>
              <w:right w:val="single" w:sz="4" w:space="0" w:color="auto"/>
            </w:tcBorders>
            <w:shd w:val="clear" w:color="auto" w:fill="auto"/>
            <w:noWrap/>
            <w:vAlign w:val="bottom"/>
            <w:hideMark/>
          </w:tcPr>
          <w:p w14:paraId="513CEDF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30-Jan</w:t>
            </w:r>
          </w:p>
        </w:tc>
        <w:tc>
          <w:tcPr>
            <w:tcW w:w="1960" w:type="dxa"/>
            <w:tcBorders>
              <w:top w:val="nil"/>
              <w:left w:val="nil"/>
              <w:bottom w:val="nil"/>
              <w:right w:val="nil"/>
            </w:tcBorders>
            <w:shd w:val="clear" w:color="auto" w:fill="auto"/>
            <w:noWrap/>
            <w:vAlign w:val="bottom"/>
            <w:hideMark/>
          </w:tcPr>
          <w:p w14:paraId="298274A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31-Jan</w:t>
            </w:r>
          </w:p>
        </w:tc>
        <w:tc>
          <w:tcPr>
            <w:tcW w:w="1960" w:type="dxa"/>
            <w:tcBorders>
              <w:top w:val="nil"/>
              <w:left w:val="single" w:sz="4" w:space="0" w:color="auto"/>
              <w:bottom w:val="nil"/>
              <w:right w:val="single" w:sz="4" w:space="0" w:color="auto"/>
            </w:tcBorders>
            <w:shd w:val="clear" w:color="auto" w:fill="auto"/>
            <w:noWrap/>
            <w:vAlign w:val="bottom"/>
            <w:hideMark/>
          </w:tcPr>
          <w:p w14:paraId="0CC2D70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1-Feb</w:t>
            </w:r>
          </w:p>
        </w:tc>
      </w:tr>
      <w:tr w:rsidR="005257F0" w:rsidRPr="005257F0" w14:paraId="48E76478"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6F6261B4"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1 Review</w:t>
            </w:r>
          </w:p>
        </w:tc>
        <w:tc>
          <w:tcPr>
            <w:tcW w:w="1960" w:type="dxa"/>
            <w:tcBorders>
              <w:top w:val="nil"/>
              <w:left w:val="nil"/>
              <w:bottom w:val="nil"/>
              <w:right w:val="nil"/>
            </w:tcBorders>
            <w:shd w:val="clear" w:color="auto" w:fill="auto"/>
            <w:noWrap/>
            <w:vAlign w:val="bottom"/>
            <w:hideMark/>
          </w:tcPr>
          <w:p w14:paraId="2C4B3BEA"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1 (12.1 - 12.6)</w:t>
            </w:r>
          </w:p>
        </w:tc>
        <w:tc>
          <w:tcPr>
            <w:tcW w:w="1960" w:type="dxa"/>
            <w:tcBorders>
              <w:top w:val="nil"/>
              <w:left w:val="single" w:sz="4" w:space="0" w:color="auto"/>
              <w:bottom w:val="nil"/>
              <w:right w:val="single" w:sz="4" w:space="0" w:color="auto"/>
            </w:tcBorders>
            <w:shd w:val="clear" w:color="auto" w:fill="auto"/>
            <w:noWrap/>
            <w:vAlign w:val="bottom"/>
            <w:hideMark/>
          </w:tcPr>
          <w:p w14:paraId="5D464DDB"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13.2</w:t>
            </w:r>
          </w:p>
        </w:tc>
        <w:tc>
          <w:tcPr>
            <w:tcW w:w="1960" w:type="dxa"/>
            <w:tcBorders>
              <w:top w:val="nil"/>
              <w:left w:val="nil"/>
              <w:bottom w:val="nil"/>
              <w:right w:val="nil"/>
            </w:tcBorders>
            <w:shd w:val="clear" w:color="auto" w:fill="auto"/>
            <w:noWrap/>
            <w:vAlign w:val="bottom"/>
            <w:hideMark/>
          </w:tcPr>
          <w:p w14:paraId="6D25C032"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2</w:t>
            </w:r>
          </w:p>
        </w:tc>
        <w:tc>
          <w:tcPr>
            <w:tcW w:w="1960" w:type="dxa"/>
            <w:tcBorders>
              <w:top w:val="nil"/>
              <w:left w:val="single" w:sz="4" w:space="0" w:color="auto"/>
              <w:bottom w:val="nil"/>
              <w:right w:val="single" w:sz="4" w:space="0" w:color="auto"/>
            </w:tcBorders>
            <w:shd w:val="clear" w:color="auto" w:fill="auto"/>
            <w:noWrap/>
            <w:vAlign w:val="bottom"/>
            <w:hideMark/>
          </w:tcPr>
          <w:p w14:paraId="5C4B1EB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13.2, 13.3</w:t>
            </w:r>
          </w:p>
        </w:tc>
      </w:tr>
      <w:tr w:rsidR="005257F0" w:rsidRPr="005257F0" w14:paraId="23E54FED" w14:textId="77777777" w:rsidTr="005257F0">
        <w:trPr>
          <w:trHeight w:val="300"/>
        </w:trPr>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70063CB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4-Feb</w:t>
            </w:r>
          </w:p>
        </w:tc>
        <w:tc>
          <w:tcPr>
            <w:tcW w:w="1960" w:type="dxa"/>
            <w:tcBorders>
              <w:top w:val="single" w:sz="4" w:space="0" w:color="auto"/>
              <w:left w:val="nil"/>
              <w:bottom w:val="nil"/>
              <w:right w:val="nil"/>
            </w:tcBorders>
            <w:shd w:val="clear" w:color="auto" w:fill="auto"/>
            <w:noWrap/>
            <w:vAlign w:val="bottom"/>
            <w:hideMark/>
          </w:tcPr>
          <w:p w14:paraId="3A5317C3"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5-Feb</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20C3560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6-Feb</w:t>
            </w:r>
          </w:p>
        </w:tc>
        <w:tc>
          <w:tcPr>
            <w:tcW w:w="1960" w:type="dxa"/>
            <w:tcBorders>
              <w:top w:val="single" w:sz="4" w:space="0" w:color="auto"/>
              <w:left w:val="nil"/>
              <w:bottom w:val="nil"/>
              <w:right w:val="nil"/>
            </w:tcBorders>
            <w:shd w:val="clear" w:color="auto" w:fill="auto"/>
            <w:noWrap/>
            <w:vAlign w:val="bottom"/>
            <w:hideMark/>
          </w:tcPr>
          <w:p w14:paraId="00C726C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7-Feb</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73266B0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8-Feb</w:t>
            </w:r>
          </w:p>
        </w:tc>
      </w:tr>
      <w:tr w:rsidR="005257F0" w:rsidRPr="005257F0" w14:paraId="37D80C00" w14:textId="77777777" w:rsidTr="005257F0">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380EB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13.3</w:t>
            </w:r>
          </w:p>
        </w:tc>
        <w:tc>
          <w:tcPr>
            <w:tcW w:w="1960" w:type="dxa"/>
            <w:tcBorders>
              <w:top w:val="nil"/>
              <w:left w:val="nil"/>
              <w:bottom w:val="single" w:sz="4" w:space="0" w:color="auto"/>
              <w:right w:val="nil"/>
            </w:tcBorders>
            <w:shd w:val="clear" w:color="auto" w:fill="auto"/>
            <w:noWrap/>
            <w:vAlign w:val="bottom"/>
            <w:hideMark/>
          </w:tcPr>
          <w:p w14:paraId="14985CBE"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13.4</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2AA09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14.1</w:t>
            </w:r>
          </w:p>
        </w:tc>
        <w:tc>
          <w:tcPr>
            <w:tcW w:w="1960" w:type="dxa"/>
            <w:tcBorders>
              <w:top w:val="nil"/>
              <w:left w:val="nil"/>
              <w:bottom w:val="single" w:sz="4" w:space="0" w:color="auto"/>
              <w:right w:val="nil"/>
            </w:tcBorders>
            <w:shd w:val="clear" w:color="auto" w:fill="auto"/>
            <w:noWrap/>
            <w:vAlign w:val="bottom"/>
            <w:hideMark/>
          </w:tcPr>
          <w:p w14:paraId="625FAA34"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14.2</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B117592"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14.3</w:t>
            </w:r>
          </w:p>
        </w:tc>
      </w:tr>
      <w:tr w:rsidR="005257F0" w:rsidRPr="005257F0" w14:paraId="0649AEEE"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76512B0C"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11-Feb</w:t>
            </w:r>
          </w:p>
        </w:tc>
        <w:tc>
          <w:tcPr>
            <w:tcW w:w="1960" w:type="dxa"/>
            <w:tcBorders>
              <w:top w:val="nil"/>
              <w:left w:val="nil"/>
              <w:bottom w:val="nil"/>
              <w:right w:val="nil"/>
            </w:tcBorders>
            <w:shd w:val="clear" w:color="auto" w:fill="auto"/>
            <w:noWrap/>
            <w:vAlign w:val="bottom"/>
            <w:hideMark/>
          </w:tcPr>
          <w:p w14:paraId="22ED5D6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12-Feb</w:t>
            </w:r>
          </w:p>
        </w:tc>
        <w:tc>
          <w:tcPr>
            <w:tcW w:w="1960" w:type="dxa"/>
            <w:tcBorders>
              <w:top w:val="nil"/>
              <w:left w:val="single" w:sz="4" w:space="0" w:color="auto"/>
              <w:bottom w:val="nil"/>
              <w:right w:val="single" w:sz="4" w:space="0" w:color="auto"/>
            </w:tcBorders>
            <w:shd w:val="clear" w:color="auto" w:fill="auto"/>
            <w:noWrap/>
            <w:vAlign w:val="bottom"/>
            <w:hideMark/>
          </w:tcPr>
          <w:p w14:paraId="0724FD9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13-Feb</w:t>
            </w:r>
          </w:p>
        </w:tc>
        <w:tc>
          <w:tcPr>
            <w:tcW w:w="1960" w:type="dxa"/>
            <w:tcBorders>
              <w:top w:val="nil"/>
              <w:left w:val="nil"/>
              <w:bottom w:val="nil"/>
              <w:right w:val="nil"/>
            </w:tcBorders>
            <w:shd w:val="clear" w:color="auto" w:fill="auto"/>
            <w:noWrap/>
            <w:vAlign w:val="bottom"/>
            <w:hideMark/>
          </w:tcPr>
          <w:p w14:paraId="3120E35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14-Feb</w:t>
            </w:r>
          </w:p>
        </w:tc>
        <w:tc>
          <w:tcPr>
            <w:tcW w:w="1960" w:type="dxa"/>
            <w:tcBorders>
              <w:top w:val="nil"/>
              <w:left w:val="single" w:sz="4" w:space="0" w:color="auto"/>
              <w:bottom w:val="nil"/>
              <w:right w:val="single" w:sz="4" w:space="0" w:color="auto"/>
            </w:tcBorders>
            <w:shd w:val="clear" w:color="auto" w:fill="auto"/>
            <w:noWrap/>
            <w:vAlign w:val="bottom"/>
            <w:hideMark/>
          </w:tcPr>
          <w:p w14:paraId="55BE72D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15-Feb</w:t>
            </w:r>
          </w:p>
        </w:tc>
      </w:tr>
      <w:tr w:rsidR="005257F0" w:rsidRPr="005257F0" w14:paraId="316CFBB1"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53C892BD"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2 Review</w:t>
            </w:r>
          </w:p>
        </w:tc>
        <w:tc>
          <w:tcPr>
            <w:tcW w:w="1960" w:type="dxa"/>
            <w:tcBorders>
              <w:top w:val="nil"/>
              <w:left w:val="nil"/>
              <w:bottom w:val="nil"/>
              <w:right w:val="nil"/>
            </w:tcBorders>
            <w:shd w:val="clear" w:color="auto" w:fill="auto"/>
            <w:noWrap/>
            <w:vAlign w:val="bottom"/>
            <w:hideMark/>
          </w:tcPr>
          <w:p w14:paraId="50B231EE"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2 (13.1 - 14.2)</w:t>
            </w:r>
          </w:p>
        </w:tc>
        <w:tc>
          <w:tcPr>
            <w:tcW w:w="1960" w:type="dxa"/>
            <w:tcBorders>
              <w:top w:val="nil"/>
              <w:left w:val="single" w:sz="4" w:space="0" w:color="auto"/>
              <w:bottom w:val="nil"/>
              <w:right w:val="single" w:sz="4" w:space="0" w:color="auto"/>
            </w:tcBorders>
            <w:shd w:val="clear" w:color="auto" w:fill="auto"/>
            <w:noWrap/>
            <w:vAlign w:val="bottom"/>
            <w:hideMark/>
          </w:tcPr>
          <w:p w14:paraId="5F32460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14.3, 14.4</w:t>
            </w:r>
          </w:p>
        </w:tc>
        <w:tc>
          <w:tcPr>
            <w:tcW w:w="1960" w:type="dxa"/>
            <w:tcBorders>
              <w:top w:val="nil"/>
              <w:left w:val="nil"/>
              <w:bottom w:val="nil"/>
              <w:right w:val="nil"/>
            </w:tcBorders>
            <w:shd w:val="clear" w:color="auto" w:fill="auto"/>
            <w:noWrap/>
            <w:vAlign w:val="bottom"/>
            <w:hideMark/>
          </w:tcPr>
          <w:p w14:paraId="26B69C0C"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3</w:t>
            </w:r>
          </w:p>
        </w:tc>
        <w:tc>
          <w:tcPr>
            <w:tcW w:w="1960" w:type="dxa"/>
            <w:tcBorders>
              <w:top w:val="nil"/>
              <w:left w:val="single" w:sz="4" w:space="0" w:color="auto"/>
              <w:bottom w:val="nil"/>
              <w:right w:val="single" w:sz="4" w:space="0" w:color="auto"/>
            </w:tcBorders>
            <w:shd w:val="clear" w:color="auto" w:fill="auto"/>
            <w:noWrap/>
            <w:vAlign w:val="bottom"/>
            <w:hideMark/>
          </w:tcPr>
          <w:p w14:paraId="468D2FBB"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14.4</w:t>
            </w:r>
          </w:p>
        </w:tc>
      </w:tr>
      <w:tr w:rsidR="005257F0" w:rsidRPr="005257F0" w14:paraId="243AEFF7" w14:textId="77777777" w:rsidTr="005257F0">
        <w:trPr>
          <w:trHeight w:val="300"/>
        </w:trPr>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3D00783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18-Feb</w:t>
            </w:r>
          </w:p>
        </w:tc>
        <w:tc>
          <w:tcPr>
            <w:tcW w:w="1960" w:type="dxa"/>
            <w:tcBorders>
              <w:top w:val="single" w:sz="4" w:space="0" w:color="auto"/>
              <w:left w:val="nil"/>
              <w:bottom w:val="nil"/>
              <w:right w:val="nil"/>
            </w:tcBorders>
            <w:shd w:val="clear" w:color="auto" w:fill="auto"/>
            <w:noWrap/>
            <w:vAlign w:val="bottom"/>
            <w:hideMark/>
          </w:tcPr>
          <w:p w14:paraId="56109153"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19-Feb</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54A3F19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20-Feb</w:t>
            </w:r>
          </w:p>
        </w:tc>
        <w:tc>
          <w:tcPr>
            <w:tcW w:w="1960" w:type="dxa"/>
            <w:tcBorders>
              <w:top w:val="single" w:sz="4" w:space="0" w:color="auto"/>
              <w:left w:val="nil"/>
              <w:bottom w:val="nil"/>
              <w:right w:val="nil"/>
            </w:tcBorders>
            <w:shd w:val="clear" w:color="auto" w:fill="auto"/>
            <w:noWrap/>
            <w:vAlign w:val="bottom"/>
            <w:hideMark/>
          </w:tcPr>
          <w:p w14:paraId="30784942"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21-Feb</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119F382E"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22-Feb</w:t>
            </w:r>
          </w:p>
        </w:tc>
      </w:tr>
      <w:tr w:rsidR="005257F0" w:rsidRPr="005257F0" w14:paraId="306D3C8C" w14:textId="77777777" w:rsidTr="005257F0">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14938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14.5</w:t>
            </w:r>
          </w:p>
        </w:tc>
        <w:tc>
          <w:tcPr>
            <w:tcW w:w="1960" w:type="dxa"/>
            <w:tcBorders>
              <w:top w:val="nil"/>
              <w:left w:val="nil"/>
              <w:bottom w:val="single" w:sz="4" w:space="0" w:color="auto"/>
              <w:right w:val="nil"/>
            </w:tcBorders>
            <w:shd w:val="clear" w:color="auto" w:fill="auto"/>
            <w:noWrap/>
            <w:vAlign w:val="bottom"/>
            <w:hideMark/>
          </w:tcPr>
          <w:p w14:paraId="246B54E4"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14.6</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4A47BEE"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14.6, 14.7</w:t>
            </w:r>
          </w:p>
        </w:tc>
        <w:tc>
          <w:tcPr>
            <w:tcW w:w="1960" w:type="dxa"/>
            <w:tcBorders>
              <w:top w:val="nil"/>
              <w:left w:val="nil"/>
              <w:bottom w:val="single" w:sz="4" w:space="0" w:color="auto"/>
              <w:right w:val="nil"/>
            </w:tcBorders>
            <w:shd w:val="clear" w:color="auto" w:fill="auto"/>
            <w:noWrap/>
            <w:vAlign w:val="bottom"/>
            <w:hideMark/>
          </w:tcPr>
          <w:p w14:paraId="75332FC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14.7</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BCC8B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14.8</w:t>
            </w:r>
          </w:p>
        </w:tc>
      </w:tr>
      <w:tr w:rsidR="005257F0" w:rsidRPr="005257F0" w14:paraId="01528F83"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69B88A7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25-Feb</w:t>
            </w:r>
          </w:p>
        </w:tc>
        <w:tc>
          <w:tcPr>
            <w:tcW w:w="1960" w:type="dxa"/>
            <w:tcBorders>
              <w:top w:val="nil"/>
              <w:left w:val="nil"/>
              <w:bottom w:val="nil"/>
              <w:right w:val="nil"/>
            </w:tcBorders>
            <w:shd w:val="clear" w:color="auto" w:fill="auto"/>
            <w:noWrap/>
            <w:vAlign w:val="bottom"/>
            <w:hideMark/>
          </w:tcPr>
          <w:p w14:paraId="67A40B1B"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26-Feb</w:t>
            </w:r>
          </w:p>
        </w:tc>
        <w:tc>
          <w:tcPr>
            <w:tcW w:w="1960" w:type="dxa"/>
            <w:tcBorders>
              <w:top w:val="nil"/>
              <w:left w:val="single" w:sz="4" w:space="0" w:color="auto"/>
              <w:bottom w:val="nil"/>
              <w:right w:val="single" w:sz="4" w:space="0" w:color="auto"/>
            </w:tcBorders>
            <w:shd w:val="clear" w:color="auto" w:fill="auto"/>
            <w:noWrap/>
            <w:vAlign w:val="bottom"/>
            <w:hideMark/>
          </w:tcPr>
          <w:p w14:paraId="1B4B06E4"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27-Feb</w:t>
            </w:r>
          </w:p>
        </w:tc>
        <w:tc>
          <w:tcPr>
            <w:tcW w:w="1960" w:type="dxa"/>
            <w:tcBorders>
              <w:top w:val="nil"/>
              <w:left w:val="nil"/>
              <w:bottom w:val="nil"/>
              <w:right w:val="nil"/>
            </w:tcBorders>
            <w:shd w:val="clear" w:color="auto" w:fill="auto"/>
            <w:noWrap/>
            <w:vAlign w:val="bottom"/>
            <w:hideMark/>
          </w:tcPr>
          <w:p w14:paraId="28542AE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28-Feb</w:t>
            </w:r>
          </w:p>
        </w:tc>
        <w:tc>
          <w:tcPr>
            <w:tcW w:w="1960" w:type="dxa"/>
            <w:tcBorders>
              <w:top w:val="nil"/>
              <w:left w:val="single" w:sz="4" w:space="0" w:color="auto"/>
              <w:bottom w:val="nil"/>
              <w:right w:val="single" w:sz="4" w:space="0" w:color="auto"/>
            </w:tcBorders>
            <w:shd w:val="clear" w:color="auto" w:fill="auto"/>
            <w:noWrap/>
            <w:vAlign w:val="bottom"/>
            <w:hideMark/>
          </w:tcPr>
          <w:p w14:paraId="3FFDA93E"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1-Mar</w:t>
            </w:r>
          </w:p>
        </w:tc>
      </w:tr>
      <w:tr w:rsidR="005257F0" w:rsidRPr="005257F0" w14:paraId="2959C7C8"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57583BD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14.8</w:t>
            </w:r>
          </w:p>
        </w:tc>
        <w:tc>
          <w:tcPr>
            <w:tcW w:w="1960" w:type="dxa"/>
            <w:tcBorders>
              <w:top w:val="nil"/>
              <w:left w:val="nil"/>
              <w:bottom w:val="nil"/>
              <w:right w:val="nil"/>
            </w:tcBorders>
            <w:shd w:val="clear" w:color="auto" w:fill="auto"/>
            <w:noWrap/>
            <w:vAlign w:val="bottom"/>
            <w:hideMark/>
          </w:tcPr>
          <w:p w14:paraId="6EFCFAE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15.1</w:t>
            </w:r>
          </w:p>
        </w:tc>
        <w:tc>
          <w:tcPr>
            <w:tcW w:w="1960" w:type="dxa"/>
            <w:tcBorders>
              <w:top w:val="nil"/>
              <w:left w:val="single" w:sz="4" w:space="0" w:color="auto"/>
              <w:bottom w:val="nil"/>
              <w:right w:val="single" w:sz="4" w:space="0" w:color="auto"/>
            </w:tcBorders>
            <w:shd w:val="clear" w:color="auto" w:fill="auto"/>
            <w:noWrap/>
            <w:vAlign w:val="bottom"/>
            <w:hideMark/>
          </w:tcPr>
          <w:p w14:paraId="7A334E8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15.2</w:t>
            </w:r>
          </w:p>
        </w:tc>
        <w:tc>
          <w:tcPr>
            <w:tcW w:w="1960" w:type="dxa"/>
            <w:tcBorders>
              <w:top w:val="nil"/>
              <w:left w:val="nil"/>
              <w:bottom w:val="nil"/>
              <w:right w:val="nil"/>
            </w:tcBorders>
            <w:shd w:val="clear" w:color="auto" w:fill="auto"/>
            <w:noWrap/>
            <w:vAlign w:val="bottom"/>
            <w:hideMark/>
          </w:tcPr>
          <w:p w14:paraId="1D57A72C"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4</w:t>
            </w:r>
          </w:p>
        </w:tc>
        <w:tc>
          <w:tcPr>
            <w:tcW w:w="1960" w:type="dxa"/>
            <w:tcBorders>
              <w:top w:val="nil"/>
              <w:left w:val="single" w:sz="4" w:space="0" w:color="auto"/>
              <w:bottom w:val="nil"/>
              <w:right w:val="single" w:sz="4" w:space="0" w:color="auto"/>
            </w:tcBorders>
            <w:shd w:val="clear" w:color="auto" w:fill="auto"/>
            <w:noWrap/>
            <w:vAlign w:val="bottom"/>
            <w:hideMark/>
          </w:tcPr>
          <w:p w14:paraId="46B503A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15.3</w:t>
            </w:r>
          </w:p>
        </w:tc>
      </w:tr>
      <w:tr w:rsidR="005257F0" w:rsidRPr="005257F0" w14:paraId="3A9DB1A1" w14:textId="77777777" w:rsidTr="005257F0">
        <w:trPr>
          <w:trHeight w:val="300"/>
        </w:trPr>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7451FA4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4-Mar</w:t>
            </w:r>
          </w:p>
        </w:tc>
        <w:tc>
          <w:tcPr>
            <w:tcW w:w="1960" w:type="dxa"/>
            <w:tcBorders>
              <w:top w:val="single" w:sz="4" w:space="0" w:color="auto"/>
              <w:left w:val="nil"/>
              <w:bottom w:val="nil"/>
              <w:right w:val="nil"/>
            </w:tcBorders>
            <w:shd w:val="clear" w:color="auto" w:fill="auto"/>
            <w:noWrap/>
            <w:vAlign w:val="bottom"/>
            <w:hideMark/>
          </w:tcPr>
          <w:p w14:paraId="07FB5F9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5-Mar</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518F0FF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6-Mar</w:t>
            </w:r>
          </w:p>
        </w:tc>
        <w:tc>
          <w:tcPr>
            <w:tcW w:w="1960" w:type="dxa"/>
            <w:tcBorders>
              <w:top w:val="single" w:sz="4" w:space="0" w:color="auto"/>
              <w:left w:val="nil"/>
              <w:bottom w:val="nil"/>
              <w:right w:val="nil"/>
            </w:tcBorders>
            <w:shd w:val="clear" w:color="auto" w:fill="auto"/>
            <w:noWrap/>
            <w:vAlign w:val="bottom"/>
            <w:hideMark/>
          </w:tcPr>
          <w:p w14:paraId="7864C7C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7-Mar</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4D5114F4"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8-Mar</w:t>
            </w:r>
          </w:p>
        </w:tc>
      </w:tr>
      <w:tr w:rsidR="005257F0" w:rsidRPr="005257F0" w14:paraId="3AD85C87" w14:textId="77777777" w:rsidTr="005257F0">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EB430EC"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3 Review</w:t>
            </w:r>
          </w:p>
        </w:tc>
        <w:tc>
          <w:tcPr>
            <w:tcW w:w="1960" w:type="dxa"/>
            <w:tcBorders>
              <w:top w:val="nil"/>
              <w:left w:val="nil"/>
              <w:bottom w:val="single" w:sz="4" w:space="0" w:color="auto"/>
              <w:right w:val="nil"/>
            </w:tcBorders>
            <w:shd w:val="clear" w:color="auto" w:fill="auto"/>
            <w:noWrap/>
            <w:vAlign w:val="bottom"/>
            <w:hideMark/>
          </w:tcPr>
          <w:p w14:paraId="71C5B9DA"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3 (14.1 - 14.8)</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77E48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15.3</w:t>
            </w:r>
          </w:p>
        </w:tc>
        <w:tc>
          <w:tcPr>
            <w:tcW w:w="1960" w:type="dxa"/>
            <w:tcBorders>
              <w:top w:val="nil"/>
              <w:left w:val="nil"/>
              <w:bottom w:val="single" w:sz="4" w:space="0" w:color="auto"/>
              <w:right w:val="nil"/>
            </w:tcBorders>
            <w:shd w:val="clear" w:color="auto" w:fill="auto"/>
            <w:noWrap/>
            <w:vAlign w:val="bottom"/>
            <w:hideMark/>
          </w:tcPr>
          <w:p w14:paraId="178693C4"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5</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DF8AB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15.4</w:t>
            </w:r>
          </w:p>
        </w:tc>
      </w:tr>
      <w:tr w:rsidR="005257F0" w:rsidRPr="005257F0" w14:paraId="23450428"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196271A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11-Mar</w:t>
            </w:r>
          </w:p>
        </w:tc>
        <w:tc>
          <w:tcPr>
            <w:tcW w:w="1960" w:type="dxa"/>
            <w:tcBorders>
              <w:top w:val="nil"/>
              <w:left w:val="nil"/>
              <w:bottom w:val="nil"/>
              <w:right w:val="nil"/>
            </w:tcBorders>
            <w:shd w:val="clear" w:color="auto" w:fill="auto"/>
            <w:noWrap/>
            <w:vAlign w:val="bottom"/>
            <w:hideMark/>
          </w:tcPr>
          <w:p w14:paraId="70AFAA0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12-Mar</w:t>
            </w:r>
          </w:p>
        </w:tc>
        <w:tc>
          <w:tcPr>
            <w:tcW w:w="1960" w:type="dxa"/>
            <w:tcBorders>
              <w:top w:val="nil"/>
              <w:left w:val="single" w:sz="4" w:space="0" w:color="auto"/>
              <w:bottom w:val="nil"/>
              <w:right w:val="single" w:sz="4" w:space="0" w:color="auto"/>
            </w:tcBorders>
            <w:shd w:val="clear" w:color="auto" w:fill="auto"/>
            <w:noWrap/>
            <w:vAlign w:val="bottom"/>
            <w:hideMark/>
          </w:tcPr>
          <w:p w14:paraId="1E1AA084"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13-Mar</w:t>
            </w:r>
          </w:p>
        </w:tc>
        <w:tc>
          <w:tcPr>
            <w:tcW w:w="1960" w:type="dxa"/>
            <w:tcBorders>
              <w:top w:val="nil"/>
              <w:left w:val="nil"/>
              <w:bottom w:val="nil"/>
              <w:right w:val="nil"/>
            </w:tcBorders>
            <w:shd w:val="clear" w:color="auto" w:fill="auto"/>
            <w:noWrap/>
            <w:vAlign w:val="bottom"/>
            <w:hideMark/>
          </w:tcPr>
          <w:p w14:paraId="7E8CB70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14-Mar</w:t>
            </w:r>
          </w:p>
        </w:tc>
        <w:tc>
          <w:tcPr>
            <w:tcW w:w="1960" w:type="dxa"/>
            <w:tcBorders>
              <w:top w:val="nil"/>
              <w:left w:val="single" w:sz="4" w:space="0" w:color="auto"/>
              <w:bottom w:val="nil"/>
              <w:right w:val="single" w:sz="4" w:space="0" w:color="auto"/>
            </w:tcBorders>
            <w:shd w:val="clear" w:color="auto" w:fill="auto"/>
            <w:noWrap/>
            <w:vAlign w:val="bottom"/>
            <w:hideMark/>
          </w:tcPr>
          <w:p w14:paraId="77556D0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15-Mar</w:t>
            </w:r>
          </w:p>
        </w:tc>
      </w:tr>
      <w:tr w:rsidR="005257F0" w:rsidRPr="005257F0" w14:paraId="5C2DC0F2" w14:textId="77777777" w:rsidTr="005257F0">
        <w:trPr>
          <w:trHeight w:val="300"/>
        </w:trPr>
        <w:tc>
          <w:tcPr>
            <w:tcW w:w="9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D3F2F" w14:textId="77777777" w:rsidR="005257F0" w:rsidRPr="005257F0" w:rsidRDefault="005257F0" w:rsidP="005257F0">
            <w:pPr>
              <w:spacing w:before="0" w:after="0" w:line="240" w:lineRule="auto"/>
              <w:jc w:val="center"/>
              <w:rPr>
                <w:rFonts w:eastAsia="Times New Roman" w:cstheme="minorHAnsi"/>
                <w:b/>
                <w:bCs/>
                <w:color w:val="000000"/>
                <w:sz w:val="20"/>
                <w:szCs w:val="20"/>
              </w:rPr>
            </w:pPr>
            <w:r w:rsidRPr="005257F0">
              <w:rPr>
                <w:rFonts w:eastAsia="Times New Roman" w:cstheme="minorHAnsi"/>
                <w:b/>
                <w:bCs/>
                <w:color w:val="000000"/>
                <w:sz w:val="20"/>
                <w:szCs w:val="20"/>
              </w:rPr>
              <w:t>Spring Break</w:t>
            </w:r>
          </w:p>
        </w:tc>
      </w:tr>
      <w:tr w:rsidR="005257F0" w:rsidRPr="005257F0" w14:paraId="7CC79F78"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624FD9B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18-Mar</w:t>
            </w:r>
          </w:p>
        </w:tc>
        <w:tc>
          <w:tcPr>
            <w:tcW w:w="1960" w:type="dxa"/>
            <w:tcBorders>
              <w:top w:val="nil"/>
              <w:left w:val="nil"/>
              <w:bottom w:val="nil"/>
              <w:right w:val="nil"/>
            </w:tcBorders>
            <w:shd w:val="clear" w:color="auto" w:fill="auto"/>
            <w:noWrap/>
            <w:vAlign w:val="bottom"/>
            <w:hideMark/>
          </w:tcPr>
          <w:p w14:paraId="2C5FCDC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19-Mar</w:t>
            </w:r>
          </w:p>
        </w:tc>
        <w:tc>
          <w:tcPr>
            <w:tcW w:w="1960" w:type="dxa"/>
            <w:tcBorders>
              <w:top w:val="nil"/>
              <w:left w:val="single" w:sz="4" w:space="0" w:color="auto"/>
              <w:bottom w:val="nil"/>
              <w:right w:val="single" w:sz="4" w:space="0" w:color="auto"/>
            </w:tcBorders>
            <w:shd w:val="clear" w:color="auto" w:fill="auto"/>
            <w:noWrap/>
            <w:vAlign w:val="bottom"/>
            <w:hideMark/>
          </w:tcPr>
          <w:p w14:paraId="7265D04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20-Mar</w:t>
            </w:r>
          </w:p>
        </w:tc>
        <w:tc>
          <w:tcPr>
            <w:tcW w:w="1960" w:type="dxa"/>
            <w:tcBorders>
              <w:top w:val="nil"/>
              <w:left w:val="nil"/>
              <w:bottom w:val="nil"/>
              <w:right w:val="nil"/>
            </w:tcBorders>
            <w:shd w:val="clear" w:color="auto" w:fill="auto"/>
            <w:noWrap/>
            <w:vAlign w:val="bottom"/>
            <w:hideMark/>
          </w:tcPr>
          <w:p w14:paraId="46F56D6C"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21-Mar</w:t>
            </w:r>
          </w:p>
        </w:tc>
        <w:tc>
          <w:tcPr>
            <w:tcW w:w="1960" w:type="dxa"/>
            <w:tcBorders>
              <w:top w:val="nil"/>
              <w:left w:val="single" w:sz="4" w:space="0" w:color="auto"/>
              <w:bottom w:val="nil"/>
              <w:right w:val="single" w:sz="4" w:space="0" w:color="auto"/>
            </w:tcBorders>
            <w:shd w:val="clear" w:color="auto" w:fill="auto"/>
            <w:noWrap/>
            <w:vAlign w:val="bottom"/>
            <w:hideMark/>
          </w:tcPr>
          <w:p w14:paraId="5073927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22-Mar</w:t>
            </w:r>
          </w:p>
        </w:tc>
      </w:tr>
      <w:tr w:rsidR="005257F0" w:rsidRPr="005257F0" w14:paraId="40D4AD54" w14:textId="77777777" w:rsidTr="005257F0">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13DCB8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15.4</w:t>
            </w:r>
          </w:p>
        </w:tc>
        <w:tc>
          <w:tcPr>
            <w:tcW w:w="1960" w:type="dxa"/>
            <w:tcBorders>
              <w:top w:val="nil"/>
              <w:left w:val="nil"/>
              <w:bottom w:val="single" w:sz="4" w:space="0" w:color="auto"/>
              <w:right w:val="nil"/>
            </w:tcBorders>
            <w:shd w:val="clear" w:color="auto" w:fill="auto"/>
            <w:noWrap/>
            <w:vAlign w:val="bottom"/>
            <w:hideMark/>
          </w:tcPr>
          <w:p w14:paraId="0AB613E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15.5</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25285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15.6</w:t>
            </w:r>
          </w:p>
        </w:tc>
        <w:tc>
          <w:tcPr>
            <w:tcW w:w="1960" w:type="dxa"/>
            <w:tcBorders>
              <w:top w:val="nil"/>
              <w:left w:val="nil"/>
              <w:bottom w:val="single" w:sz="4" w:space="0" w:color="auto"/>
              <w:right w:val="nil"/>
            </w:tcBorders>
            <w:shd w:val="clear" w:color="auto" w:fill="auto"/>
            <w:noWrap/>
            <w:vAlign w:val="bottom"/>
            <w:hideMark/>
          </w:tcPr>
          <w:p w14:paraId="5A8901F2"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Service Day</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1C7C2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15.7</w:t>
            </w:r>
          </w:p>
        </w:tc>
      </w:tr>
      <w:tr w:rsidR="005257F0" w:rsidRPr="005257F0" w14:paraId="7AD1A3C6"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3A0A475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25-Mar</w:t>
            </w:r>
          </w:p>
        </w:tc>
        <w:tc>
          <w:tcPr>
            <w:tcW w:w="1960" w:type="dxa"/>
            <w:tcBorders>
              <w:top w:val="nil"/>
              <w:left w:val="nil"/>
              <w:bottom w:val="nil"/>
              <w:right w:val="nil"/>
            </w:tcBorders>
            <w:shd w:val="clear" w:color="auto" w:fill="auto"/>
            <w:noWrap/>
            <w:vAlign w:val="bottom"/>
            <w:hideMark/>
          </w:tcPr>
          <w:p w14:paraId="375F5D3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26-Mar</w:t>
            </w:r>
          </w:p>
        </w:tc>
        <w:tc>
          <w:tcPr>
            <w:tcW w:w="1960" w:type="dxa"/>
            <w:tcBorders>
              <w:top w:val="nil"/>
              <w:left w:val="single" w:sz="4" w:space="0" w:color="auto"/>
              <w:bottom w:val="nil"/>
              <w:right w:val="single" w:sz="4" w:space="0" w:color="auto"/>
            </w:tcBorders>
            <w:shd w:val="clear" w:color="auto" w:fill="auto"/>
            <w:noWrap/>
            <w:vAlign w:val="bottom"/>
            <w:hideMark/>
          </w:tcPr>
          <w:p w14:paraId="6088294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27-Mar</w:t>
            </w:r>
          </w:p>
        </w:tc>
        <w:tc>
          <w:tcPr>
            <w:tcW w:w="1960" w:type="dxa"/>
            <w:tcBorders>
              <w:top w:val="nil"/>
              <w:left w:val="nil"/>
              <w:bottom w:val="nil"/>
              <w:right w:val="nil"/>
            </w:tcBorders>
            <w:shd w:val="clear" w:color="auto" w:fill="auto"/>
            <w:noWrap/>
            <w:vAlign w:val="bottom"/>
            <w:hideMark/>
          </w:tcPr>
          <w:p w14:paraId="62A44CE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28-Mar</w:t>
            </w:r>
          </w:p>
        </w:tc>
        <w:tc>
          <w:tcPr>
            <w:tcW w:w="1960" w:type="dxa"/>
            <w:tcBorders>
              <w:top w:val="nil"/>
              <w:left w:val="single" w:sz="4" w:space="0" w:color="auto"/>
              <w:bottom w:val="nil"/>
              <w:right w:val="single" w:sz="4" w:space="0" w:color="auto"/>
            </w:tcBorders>
            <w:shd w:val="clear" w:color="auto" w:fill="auto"/>
            <w:noWrap/>
            <w:vAlign w:val="bottom"/>
            <w:hideMark/>
          </w:tcPr>
          <w:p w14:paraId="5427180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29-Mar</w:t>
            </w:r>
          </w:p>
        </w:tc>
      </w:tr>
      <w:tr w:rsidR="005257F0" w:rsidRPr="005257F0" w14:paraId="06FCD9AE"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5784DDF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15.8</w:t>
            </w:r>
          </w:p>
        </w:tc>
        <w:tc>
          <w:tcPr>
            <w:tcW w:w="1960" w:type="dxa"/>
            <w:tcBorders>
              <w:top w:val="nil"/>
              <w:left w:val="nil"/>
              <w:bottom w:val="nil"/>
              <w:right w:val="nil"/>
            </w:tcBorders>
            <w:shd w:val="clear" w:color="auto" w:fill="auto"/>
            <w:noWrap/>
            <w:vAlign w:val="bottom"/>
            <w:hideMark/>
          </w:tcPr>
          <w:p w14:paraId="1F440A1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15.9</w:t>
            </w:r>
          </w:p>
        </w:tc>
        <w:tc>
          <w:tcPr>
            <w:tcW w:w="1960" w:type="dxa"/>
            <w:tcBorders>
              <w:top w:val="nil"/>
              <w:left w:val="single" w:sz="4" w:space="0" w:color="auto"/>
              <w:bottom w:val="nil"/>
              <w:right w:val="single" w:sz="4" w:space="0" w:color="auto"/>
            </w:tcBorders>
            <w:shd w:val="clear" w:color="auto" w:fill="auto"/>
            <w:noWrap/>
            <w:vAlign w:val="bottom"/>
            <w:hideMark/>
          </w:tcPr>
          <w:p w14:paraId="104431DC"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15.10</w:t>
            </w:r>
          </w:p>
        </w:tc>
        <w:tc>
          <w:tcPr>
            <w:tcW w:w="1960" w:type="dxa"/>
            <w:tcBorders>
              <w:top w:val="nil"/>
              <w:left w:val="nil"/>
              <w:bottom w:val="nil"/>
              <w:right w:val="nil"/>
            </w:tcBorders>
            <w:shd w:val="clear" w:color="auto" w:fill="auto"/>
            <w:noWrap/>
            <w:vAlign w:val="bottom"/>
            <w:hideMark/>
          </w:tcPr>
          <w:p w14:paraId="2339710F"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6</w:t>
            </w:r>
          </w:p>
        </w:tc>
        <w:tc>
          <w:tcPr>
            <w:tcW w:w="1960" w:type="dxa"/>
            <w:tcBorders>
              <w:top w:val="nil"/>
              <w:left w:val="single" w:sz="4" w:space="0" w:color="auto"/>
              <w:bottom w:val="nil"/>
              <w:right w:val="single" w:sz="4" w:space="0" w:color="auto"/>
            </w:tcBorders>
            <w:shd w:val="clear" w:color="auto" w:fill="auto"/>
            <w:noWrap/>
            <w:vAlign w:val="bottom"/>
            <w:hideMark/>
          </w:tcPr>
          <w:p w14:paraId="6DB2FF66"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No Classes</w:t>
            </w:r>
          </w:p>
        </w:tc>
      </w:tr>
      <w:tr w:rsidR="005257F0" w:rsidRPr="005257F0" w14:paraId="3D11D74B" w14:textId="77777777" w:rsidTr="005257F0">
        <w:trPr>
          <w:trHeight w:val="300"/>
        </w:trPr>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2D3791CC"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1-Apr</w:t>
            </w:r>
          </w:p>
        </w:tc>
        <w:tc>
          <w:tcPr>
            <w:tcW w:w="1960" w:type="dxa"/>
            <w:tcBorders>
              <w:top w:val="single" w:sz="4" w:space="0" w:color="auto"/>
              <w:left w:val="nil"/>
              <w:bottom w:val="nil"/>
              <w:right w:val="nil"/>
            </w:tcBorders>
            <w:shd w:val="clear" w:color="auto" w:fill="auto"/>
            <w:noWrap/>
            <w:vAlign w:val="bottom"/>
            <w:hideMark/>
          </w:tcPr>
          <w:p w14:paraId="47E111AE"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2-Apr</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2070207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3-Apr</w:t>
            </w:r>
          </w:p>
        </w:tc>
        <w:tc>
          <w:tcPr>
            <w:tcW w:w="1960" w:type="dxa"/>
            <w:tcBorders>
              <w:top w:val="single" w:sz="4" w:space="0" w:color="auto"/>
              <w:left w:val="nil"/>
              <w:bottom w:val="nil"/>
              <w:right w:val="nil"/>
            </w:tcBorders>
            <w:shd w:val="clear" w:color="auto" w:fill="auto"/>
            <w:noWrap/>
            <w:vAlign w:val="bottom"/>
            <w:hideMark/>
          </w:tcPr>
          <w:p w14:paraId="089B6B4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4-Apr</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4D6F2CA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5-Apr</w:t>
            </w:r>
          </w:p>
        </w:tc>
      </w:tr>
      <w:tr w:rsidR="005257F0" w:rsidRPr="005257F0" w14:paraId="2D7875FC" w14:textId="77777777" w:rsidTr="005257F0">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7D280B"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15.10</w:t>
            </w:r>
          </w:p>
        </w:tc>
        <w:tc>
          <w:tcPr>
            <w:tcW w:w="1960" w:type="dxa"/>
            <w:tcBorders>
              <w:top w:val="nil"/>
              <w:left w:val="nil"/>
              <w:bottom w:val="single" w:sz="4" w:space="0" w:color="auto"/>
              <w:right w:val="nil"/>
            </w:tcBorders>
            <w:shd w:val="clear" w:color="auto" w:fill="auto"/>
            <w:noWrap/>
            <w:vAlign w:val="bottom"/>
            <w:hideMark/>
          </w:tcPr>
          <w:p w14:paraId="0C7618F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A9B0CD"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4 Review</w:t>
            </w:r>
          </w:p>
        </w:tc>
        <w:tc>
          <w:tcPr>
            <w:tcW w:w="1960" w:type="dxa"/>
            <w:tcBorders>
              <w:top w:val="nil"/>
              <w:left w:val="nil"/>
              <w:bottom w:val="single" w:sz="4" w:space="0" w:color="auto"/>
              <w:right w:val="nil"/>
            </w:tcBorders>
            <w:shd w:val="clear" w:color="auto" w:fill="auto"/>
            <w:noWrap/>
            <w:vAlign w:val="bottom"/>
            <w:hideMark/>
          </w:tcPr>
          <w:p w14:paraId="6DF06ADB"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4 (15.1 - 15.10)</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40513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16.2</w:t>
            </w:r>
          </w:p>
        </w:tc>
      </w:tr>
      <w:tr w:rsidR="005257F0" w:rsidRPr="005257F0" w14:paraId="05EBB556"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01531792"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8-Apr</w:t>
            </w:r>
          </w:p>
        </w:tc>
        <w:tc>
          <w:tcPr>
            <w:tcW w:w="1960" w:type="dxa"/>
            <w:tcBorders>
              <w:top w:val="nil"/>
              <w:left w:val="nil"/>
              <w:bottom w:val="nil"/>
              <w:right w:val="nil"/>
            </w:tcBorders>
            <w:shd w:val="clear" w:color="auto" w:fill="auto"/>
            <w:noWrap/>
            <w:vAlign w:val="bottom"/>
            <w:hideMark/>
          </w:tcPr>
          <w:p w14:paraId="6BBBF96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9-Apr</w:t>
            </w:r>
          </w:p>
        </w:tc>
        <w:tc>
          <w:tcPr>
            <w:tcW w:w="1960" w:type="dxa"/>
            <w:tcBorders>
              <w:top w:val="nil"/>
              <w:left w:val="single" w:sz="4" w:space="0" w:color="auto"/>
              <w:bottom w:val="nil"/>
              <w:right w:val="single" w:sz="4" w:space="0" w:color="auto"/>
            </w:tcBorders>
            <w:shd w:val="clear" w:color="auto" w:fill="auto"/>
            <w:noWrap/>
            <w:vAlign w:val="bottom"/>
            <w:hideMark/>
          </w:tcPr>
          <w:p w14:paraId="255BDB8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10-Apr</w:t>
            </w:r>
          </w:p>
        </w:tc>
        <w:tc>
          <w:tcPr>
            <w:tcW w:w="1960" w:type="dxa"/>
            <w:tcBorders>
              <w:top w:val="nil"/>
              <w:left w:val="nil"/>
              <w:bottom w:val="nil"/>
              <w:right w:val="nil"/>
            </w:tcBorders>
            <w:shd w:val="clear" w:color="auto" w:fill="auto"/>
            <w:noWrap/>
            <w:vAlign w:val="bottom"/>
            <w:hideMark/>
          </w:tcPr>
          <w:p w14:paraId="5002B49F"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11-Apr</w:t>
            </w:r>
          </w:p>
        </w:tc>
        <w:tc>
          <w:tcPr>
            <w:tcW w:w="1960" w:type="dxa"/>
            <w:tcBorders>
              <w:top w:val="nil"/>
              <w:left w:val="single" w:sz="4" w:space="0" w:color="auto"/>
              <w:bottom w:val="nil"/>
              <w:right w:val="single" w:sz="4" w:space="0" w:color="auto"/>
            </w:tcBorders>
            <w:shd w:val="clear" w:color="auto" w:fill="auto"/>
            <w:noWrap/>
            <w:vAlign w:val="bottom"/>
            <w:hideMark/>
          </w:tcPr>
          <w:p w14:paraId="12D8100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12-Apr</w:t>
            </w:r>
          </w:p>
        </w:tc>
      </w:tr>
      <w:tr w:rsidR="005257F0" w:rsidRPr="005257F0" w14:paraId="3E5BC96F"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3E986116"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16.2, 16.3</w:t>
            </w:r>
          </w:p>
        </w:tc>
        <w:tc>
          <w:tcPr>
            <w:tcW w:w="1960" w:type="dxa"/>
            <w:tcBorders>
              <w:top w:val="nil"/>
              <w:left w:val="nil"/>
              <w:bottom w:val="nil"/>
              <w:right w:val="nil"/>
            </w:tcBorders>
            <w:shd w:val="clear" w:color="auto" w:fill="auto"/>
            <w:noWrap/>
            <w:vAlign w:val="bottom"/>
            <w:hideMark/>
          </w:tcPr>
          <w:p w14:paraId="76D14F5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16.3</w:t>
            </w:r>
          </w:p>
        </w:tc>
        <w:tc>
          <w:tcPr>
            <w:tcW w:w="1960" w:type="dxa"/>
            <w:tcBorders>
              <w:top w:val="nil"/>
              <w:left w:val="single" w:sz="4" w:space="0" w:color="auto"/>
              <w:bottom w:val="nil"/>
              <w:right w:val="single" w:sz="4" w:space="0" w:color="auto"/>
            </w:tcBorders>
            <w:shd w:val="clear" w:color="auto" w:fill="auto"/>
            <w:noWrap/>
            <w:vAlign w:val="bottom"/>
            <w:hideMark/>
          </w:tcPr>
          <w:p w14:paraId="56DDF8A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16.4</w:t>
            </w:r>
          </w:p>
        </w:tc>
        <w:tc>
          <w:tcPr>
            <w:tcW w:w="1960" w:type="dxa"/>
            <w:tcBorders>
              <w:top w:val="nil"/>
              <w:left w:val="nil"/>
              <w:bottom w:val="nil"/>
              <w:right w:val="nil"/>
            </w:tcBorders>
            <w:shd w:val="clear" w:color="auto" w:fill="auto"/>
            <w:noWrap/>
            <w:vAlign w:val="bottom"/>
            <w:hideMark/>
          </w:tcPr>
          <w:p w14:paraId="1C99DBB1"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7</w:t>
            </w:r>
          </w:p>
        </w:tc>
        <w:tc>
          <w:tcPr>
            <w:tcW w:w="1960" w:type="dxa"/>
            <w:tcBorders>
              <w:top w:val="nil"/>
              <w:left w:val="single" w:sz="4" w:space="0" w:color="auto"/>
              <w:bottom w:val="nil"/>
              <w:right w:val="single" w:sz="4" w:space="0" w:color="auto"/>
            </w:tcBorders>
            <w:shd w:val="clear" w:color="auto" w:fill="auto"/>
            <w:noWrap/>
            <w:vAlign w:val="bottom"/>
            <w:hideMark/>
          </w:tcPr>
          <w:p w14:paraId="558DDCC8"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16.5</w:t>
            </w:r>
          </w:p>
        </w:tc>
      </w:tr>
      <w:tr w:rsidR="005257F0" w:rsidRPr="005257F0" w14:paraId="2B606933" w14:textId="77777777" w:rsidTr="005257F0">
        <w:trPr>
          <w:trHeight w:val="300"/>
        </w:trPr>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624B8CE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15-Apr</w:t>
            </w:r>
          </w:p>
        </w:tc>
        <w:tc>
          <w:tcPr>
            <w:tcW w:w="1960" w:type="dxa"/>
            <w:tcBorders>
              <w:top w:val="single" w:sz="4" w:space="0" w:color="auto"/>
              <w:left w:val="nil"/>
              <w:bottom w:val="nil"/>
              <w:right w:val="nil"/>
            </w:tcBorders>
            <w:shd w:val="clear" w:color="auto" w:fill="auto"/>
            <w:noWrap/>
            <w:vAlign w:val="bottom"/>
            <w:hideMark/>
          </w:tcPr>
          <w:p w14:paraId="076A45A1"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16-Apr</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12FDE9B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17-Apr</w:t>
            </w:r>
          </w:p>
        </w:tc>
        <w:tc>
          <w:tcPr>
            <w:tcW w:w="1960" w:type="dxa"/>
            <w:tcBorders>
              <w:top w:val="single" w:sz="4" w:space="0" w:color="auto"/>
              <w:left w:val="nil"/>
              <w:bottom w:val="nil"/>
              <w:right w:val="nil"/>
            </w:tcBorders>
            <w:shd w:val="clear" w:color="auto" w:fill="auto"/>
            <w:noWrap/>
            <w:vAlign w:val="bottom"/>
            <w:hideMark/>
          </w:tcPr>
          <w:p w14:paraId="31FAC142"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18-Apr</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7BD4BCEA"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19-Apr</w:t>
            </w:r>
          </w:p>
        </w:tc>
      </w:tr>
      <w:tr w:rsidR="005257F0" w:rsidRPr="005257F0" w14:paraId="5E645E23" w14:textId="77777777" w:rsidTr="005257F0">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2CB09DAC"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16.6</w:t>
            </w:r>
          </w:p>
        </w:tc>
        <w:tc>
          <w:tcPr>
            <w:tcW w:w="1960" w:type="dxa"/>
            <w:tcBorders>
              <w:top w:val="nil"/>
              <w:left w:val="nil"/>
              <w:bottom w:val="nil"/>
              <w:right w:val="nil"/>
            </w:tcBorders>
            <w:shd w:val="clear" w:color="auto" w:fill="auto"/>
            <w:noWrap/>
            <w:vAlign w:val="bottom"/>
            <w:hideMark/>
          </w:tcPr>
          <w:p w14:paraId="0E9DA8A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16.7</w:t>
            </w:r>
          </w:p>
        </w:tc>
        <w:tc>
          <w:tcPr>
            <w:tcW w:w="1960" w:type="dxa"/>
            <w:tcBorders>
              <w:top w:val="nil"/>
              <w:left w:val="single" w:sz="4" w:space="0" w:color="auto"/>
              <w:bottom w:val="nil"/>
              <w:right w:val="single" w:sz="4" w:space="0" w:color="auto"/>
            </w:tcBorders>
            <w:shd w:val="clear" w:color="auto" w:fill="auto"/>
            <w:noWrap/>
            <w:vAlign w:val="bottom"/>
            <w:hideMark/>
          </w:tcPr>
          <w:p w14:paraId="515BC7FD"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16.7, 16.8</w:t>
            </w:r>
          </w:p>
        </w:tc>
        <w:tc>
          <w:tcPr>
            <w:tcW w:w="1960" w:type="dxa"/>
            <w:tcBorders>
              <w:top w:val="nil"/>
              <w:left w:val="nil"/>
              <w:bottom w:val="nil"/>
              <w:right w:val="nil"/>
            </w:tcBorders>
            <w:shd w:val="clear" w:color="auto" w:fill="auto"/>
            <w:noWrap/>
            <w:vAlign w:val="bottom"/>
            <w:hideMark/>
          </w:tcPr>
          <w:p w14:paraId="49140D07"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Lab 8</w:t>
            </w:r>
          </w:p>
        </w:tc>
        <w:tc>
          <w:tcPr>
            <w:tcW w:w="1960" w:type="dxa"/>
            <w:tcBorders>
              <w:top w:val="nil"/>
              <w:left w:val="single" w:sz="4" w:space="0" w:color="auto"/>
              <w:bottom w:val="nil"/>
              <w:right w:val="single" w:sz="4" w:space="0" w:color="auto"/>
            </w:tcBorders>
            <w:shd w:val="clear" w:color="auto" w:fill="auto"/>
            <w:noWrap/>
            <w:vAlign w:val="bottom"/>
            <w:hideMark/>
          </w:tcPr>
          <w:p w14:paraId="21449066"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No Classes</w:t>
            </w:r>
          </w:p>
        </w:tc>
      </w:tr>
      <w:tr w:rsidR="005257F0" w:rsidRPr="005257F0" w14:paraId="6EC7CFB6" w14:textId="77777777" w:rsidTr="005257F0">
        <w:trPr>
          <w:trHeight w:val="300"/>
        </w:trPr>
        <w:tc>
          <w:tcPr>
            <w:tcW w:w="1960" w:type="dxa"/>
            <w:tcBorders>
              <w:top w:val="single" w:sz="4" w:space="0" w:color="auto"/>
              <w:left w:val="single" w:sz="4" w:space="0" w:color="auto"/>
              <w:bottom w:val="nil"/>
              <w:right w:val="nil"/>
            </w:tcBorders>
            <w:shd w:val="clear" w:color="auto" w:fill="auto"/>
            <w:noWrap/>
            <w:vAlign w:val="bottom"/>
            <w:hideMark/>
          </w:tcPr>
          <w:p w14:paraId="4B7C50B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22-Apr</w:t>
            </w:r>
          </w:p>
        </w:tc>
        <w:tc>
          <w:tcPr>
            <w:tcW w:w="1960" w:type="dxa"/>
            <w:tcBorders>
              <w:top w:val="single" w:sz="4" w:space="0" w:color="auto"/>
              <w:left w:val="single" w:sz="4" w:space="0" w:color="auto"/>
              <w:bottom w:val="nil"/>
              <w:right w:val="nil"/>
            </w:tcBorders>
            <w:shd w:val="clear" w:color="auto" w:fill="auto"/>
            <w:noWrap/>
            <w:vAlign w:val="bottom"/>
            <w:hideMark/>
          </w:tcPr>
          <w:p w14:paraId="7B303FF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23-Apr</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051299E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24-Apr</w:t>
            </w:r>
          </w:p>
        </w:tc>
        <w:tc>
          <w:tcPr>
            <w:tcW w:w="1960" w:type="dxa"/>
            <w:tcBorders>
              <w:top w:val="single" w:sz="4" w:space="0" w:color="auto"/>
              <w:left w:val="nil"/>
              <w:bottom w:val="nil"/>
              <w:right w:val="single" w:sz="4" w:space="0" w:color="auto"/>
            </w:tcBorders>
            <w:shd w:val="clear" w:color="auto" w:fill="auto"/>
            <w:noWrap/>
            <w:vAlign w:val="bottom"/>
            <w:hideMark/>
          </w:tcPr>
          <w:p w14:paraId="35A73585"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25-Apr</w:t>
            </w:r>
          </w:p>
        </w:tc>
        <w:tc>
          <w:tcPr>
            <w:tcW w:w="1960" w:type="dxa"/>
            <w:tcBorders>
              <w:top w:val="single" w:sz="4" w:space="0" w:color="auto"/>
              <w:left w:val="nil"/>
              <w:bottom w:val="nil"/>
              <w:right w:val="single" w:sz="4" w:space="0" w:color="auto"/>
            </w:tcBorders>
            <w:shd w:val="clear" w:color="auto" w:fill="auto"/>
            <w:noWrap/>
            <w:vAlign w:val="bottom"/>
            <w:hideMark/>
          </w:tcPr>
          <w:p w14:paraId="6ABCF9CB"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26-Apr</w:t>
            </w:r>
          </w:p>
        </w:tc>
      </w:tr>
      <w:tr w:rsidR="005257F0" w:rsidRPr="005257F0" w14:paraId="1028C8E3" w14:textId="77777777" w:rsidTr="005257F0">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027879B3"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16.8</w:t>
            </w:r>
          </w:p>
        </w:tc>
        <w:tc>
          <w:tcPr>
            <w:tcW w:w="1960" w:type="dxa"/>
            <w:tcBorders>
              <w:top w:val="nil"/>
              <w:left w:val="single" w:sz="4" w:space="0" w:color="auto"/>
              <w:bottom w:val="single" w:sz="4" w:space="0" w:color="auto"/>
              <w:right w:val="nil"/>
            </w:tcBorders>
            <w:shd w:val="clear" w:color="auto" w:fill="auto"/>
            <w:noWrap/>
            <w:vAlign w:val="bottom"/>
            <w:hideMark/>
          </w:tcPr>
          <w:p w14:paraId="62E16FD0"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16.9</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D8B69B5"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5 Review</w:t>
            </w:r>
          </w:p>
        </w:tc>
        <w:tc>
          <w:tcPr>
            <w:tcW w:w="1960" w:type="dxa"/>
            <w:tcBorders>
              <w:top w:val="nil"/>
              <w:left w:val="nil"/>
              <w:bottom w:val="single" w:sz="4" w:space="0" w:color="auto"/>
              <w:right w:val="single" w:sz="4" w:space="0" w:color="auto"/>
            </w:tcBorders>
            <w:shd w:val="clear" w:color="auto" w:fill="auto"/>
            <w:noWrap/>
            <w:vAlign w:val="bottom"/>
            <w:hideMark/>
          </w:tcPr>
          <w:p w14:paraId="68635237" w14:textId="77777777" w:rsidR="005257F0" w:rsidRPr="005257F0" w:rsidRDefault="005257F0" w:rsidP="005257F0">
            <w:pPr>
              <w:spacing w:before="0" w:after="0" w:line="240" w:lineRule="auto"/>
              <w:rPr>
                <w:rFonts w:eastAsia="Times New Roman" w:cstheme="minorHAnsi"/>
                <w:b/>
                <w:bCs/>
                <w:color w:val="000000"/>
                <w:sz w:val="20"/>
                <w:szCs w:val="20"/>
              </w:rPr>
            </w:pPr>
            <w:r w:rsidRPr="005257F0">
              <w:rPr>
                <w:rFonts w:eastAsia="Times New Roman" w:cstheme="minorHAnsi"/>
                <w:b/>
                <w:bCs/>
                <w:color w:val="000000"/>
                <w:sz w:val="20"/>
                <w:szCs w:val="20"/>
              </w:rPr>
              <w:t>Exam 5 (16.1 - 16.8)</w:t>
            </w:r>
          </w:p>
        </w:tc>
        <w:tc>
          <w:tcPr>
            <w:tcW w:w="1960" w:type="dxa"/>
            <w:tcBorders>
              <w:top w:val="nil"/>
              <w:left w:val="nil"/>
              <w:bottom w:val="single" w:sz="4" w:space="0" w:color="auto"/>
              <w:right w:val="single" w:sz="4" w:space="0" w:color="auto"/>
            </w:tcBorders>
            <w:shd w:val="clear" w:color="auto" w:fill="auto"/>
            <w:noWrap/>
            <w:vAlign w:val="bottom"/>
            <w:hideMark/>
          </w:tcPr>
          <w:p w14:paraId="455605C9"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16.9</w:t>
            </w:r>
          </w:p>
        </w:tc>
      </w:tr>
      <w:tr w:rsidR="005257F0" w:rsidRPr="005257F0" w14:paraId="4156269D" w14:textId="77777777" w:rsidTr="005257F0">
        <w:trPr>
          <w:trHeight w:val="300"/>
        </w:trPr>
        <w:tc>
          <w:tcPr>
            <w:tcW w:w="1960" w:type="dxa"/>
            <w:tcBorders>
              <w:top w:val="nil"/>
              <w:left w:val="single" w:sz="4" w:space="0" w:color="auto"/>
              <w:bottom w:val="nil"/>
              <w:right w:val="nil"/>
            </w:tcBorders>
            <w:shd w:val="clear" w:color="auto" w:fill="auto"/>
            <w:noWrap/>
            <w:vAlign w:val="bottom"/>
            <w:hideMark/>
          </w:tcPr>
          <w:p w14:paraId="07AF704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29-Apr</w:t>
            </w:r>
          </w:p>
        </w:tc>
        <w:tc>
          <w:tcPr>
            <w:tcW w:w="1960" w:type="dxa"/>
            <w:tcBorders>
              <w:top w:val="nil"/>
              <w:left w:val="single" w:sz="4" w:space="0" w:color="auto"/>
              <w:bottom w:val="nil"/>
              <w:right w:val="nil"/>
            </w:tcBorders>
            <w:shd w:val="clear" w:color="auto" w:fill="auto"/>
            <w:noWrap/>
            <w:vAlign w:val="bottom"/>
            <w:hideMark/>
          </w:tcPr>
          <w:p w14:paraId="70731607"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30-Apr</w:t>
            </w:r>
          </w:p>
        </w:tc>
        <w:tc>
          <w:tcPr>
            <w:tcW w:w="1960" w:type="dxa"/>
            <w:tcBorders>
              <w:top w:val="nil"/>
              <w:left w:val="single" w:sz="4" w:space="0" w:color="auto"/>
              <w:bottom w:val="nil"/>
              <w:right w:val="single" w:sz="4" w:space="0" w:color="auto"/>
            </w:tcBorders>
            <w:shd w:val="clear" w:color="auto" w:fill="auto"/>
            <w:noWrap/>
            <w:vAlign w:val="bottom"/>
            <w:hideMark/>
          </w:tcPr>
          <w:p w14:paraId="0A20FA44" w14:textId="77777777" w:rsidR="005257F0" w:rsidRPr="005257F0" w:rsidRDefault="005257F0" w:rsidP="005257F0">
            <w:pPr>
              <w:spacing w:before="0" w:after="0" w:line="240" w:lineRule="auto"/>
              <w:rPr>
                <w:rFonts w:eastAsia="Times New Roman" w:cstheme="minorHAnsi"/>
                <w:color w:val="000000"/>
                <w:sz w:val="20"/>
                <w:szCs w:val="20"/>
              </w:rPr>
            </w:pPr>
            <w:r w:rsidRPr="005257F0">
              <w:rPr>
                <w:rFonts w:eastAsia="Times New Roman" w:cstheme="minorHAnsi"/>
                <w:color w:val="000000"/>
                <w:sz w:val="20"/>
                <w:szCs w:val="20"/>
              </w:rPr>
              <w:t>1-May</w:t>
            </w:r>
          </w:p>
        </w:tc>
        <w:tc>
          <w:tcPr>
            <w:tcW w:w="1960" w:type="dxa"/>
            <w:tcBorders>
              <w:top w:val="nil"/>
              <w:left w:val="nil"/>
              <w:bottom w:val="nil"/>
              <w:right w:val="nil"/>
            </w:tcBorders>
            <w:shd w:val="clear" w:color="auto" w:fill="auto"/>
            <w:noWrap/>
            <w:vAlign w:val="bottom"/>
            <w:hideMark/>
          </w:tcPr>
          <w:p w14:paraId="2E2DAF96" w14:textId="77777777" w:rsidR="005257F0" w:rsidRPr="005257F0" w:rsidRDefault="005257F0" w:rsidP="005257F0">
            <w:pPr>
              <w:spacing w:before="0"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29B5DFC4" w14:textId="77777777" w:rsidR="005257F0" w:rsidRPr="005257F0" w:rsidRDefault="005257F0" w:rsidP="005257F0">
            <w:pPr>
              <w:spacing w:before="0" w:after="0" w:line="240" w:lineRule="auto"/>
              <w:rPr>
                <w:rFonts w:eastAsia="Times New Roman" w:cstheme="minorHAnsi"/>
                <w:sz w:val="20"/>
                <w:szCs w:val="20"/>
              </w:rPr>
            </w:pPr>
          </w:p>
        </w:tc>
      </w:tr>
      <w:tr w:rsidR="005257F0" w:rsidRPr="005257F0" w14:paraId="51132525" w14:textId="77777777" w:rsidTr="005257F0">
        <w:trPr>
          <w:trHeight w:val="300"/>
        </w:trPr>
        <w:tc>
          <w:tcPr>
            <w:tcW w:w="5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428A8" w14:textId="77777777" w:rsidR="005257F0" w:rsidRPr="005257F0" w:rsidRDefault="005257F0" w:rsidP="005257F0">
            <w:pPr>
              <w:spacing w:before="0" w:after="0" w:line="240" w:lineRule="auto"/>
              <w:jc w:val="center"/>
              <w:rPr>
                <w:rFonts w:eastAsia="Times New Roman" w:cstheme="minorHAnsi"/>
                <w:b/>
                <w:bCs/>
                <w:color w:val="000000"/>
                <w:sz w:val="20"/>
                <w:szCs w:val="20"/>
              </w:rPr>
            </w:pPr>
            <w:r w:rsidRPr="005257F0">
              <w:rPr>
                <w:rFonts w:eastAsia="Times New Roman" w:cstheme="minorHAnsi"/>
                <w:b/>
                <w:bCs/>
                <w:color w:val="000000"/>
                <w:sz w:val="20"/>
                <w:szCs w:val="20"/>
              </w:rPr>
              <w:t>Final Exam Review</w:t>
            </w:r>
          </w:p>
        </w:tc>
        <w:tc>
          <w:tcPr>
            <w:tcW w:w="1960" w:type="dxa"/>
            <w:tcBorders>
              <w:top w:val="nil"/>
              <w:left w:val="nil"/>
              <w:bottom w:val="nil"/>
              <w:right w:val="nil"/>
            </w:tcBorders>
            <w:shd w:val="clear" w:color="auto" w:fill="auto"/>
            <w:noWrap/>
            <w:vAlign w:val="bottom"/>
            <w:hideMark/>
          </w:tcPr>
          <w:p w14:paraId="1D6883C9" w14:textId="77777777" w:rsidR="005257F0" w:rsidRPr="005257F0" w:rsidRDefault="005257F0" w:rsidP="005257F0">
            <w:pPr>
              <w:spacing w:before="0" w:after="0" w:line="240" w:lineRule="auto"/>
              <w:jc w:val="center"/>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4D9465D3" w14:textId="77777777" w:rsidR="005257F0" w:rsidRPr="005257F0" w:rsidRDefault="005257F0" w:rsidP="005257F0">
            <w:pPr>
              <w:spacing w:before="0" w:after="0" w:line="240" w:lineRule="auto"/>
              <w:rPr>
                <w:rFonts w:eastAsia="Times New Roman" w:cstheme="minorHAnsi"/>
                <w:sz w:val="20"/>
                <w:szCs w:val="20"/>
              </w:rPr>
            </w:pPr>
          </w:p>
        </w:tc>
      </w:tr>
    </w:tbl>
    <w:p w14:paraId="44293AEC" w14:textId="77777777" w:rsidR="00A660C8" w:rsidRPr="002417E3" w:rsidRDefault="00A660C8" w:rsidP="003265FB">
      <w:pPr>
        <w:spacing w:before="0" w:after="0"/>
        <w:rPr>
          <w:b/>
          <w:i/>
        </w:rPr>
      </w:pPr>
    </w:p>
    <w:sectPr w:rsidR="00A660C8" w:rsidRPr="002417E3" w:rsidSect="00081C59">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ED1C" w14:textId="77777777" w:rsidR="001C08BF" w:rsidRDefault="001C08BF" w:rsidP="009944FB">
      <w:pPr>
        <w:spacing w:before="0" w:after="0" w:line="240" w:lineRule="auto"/>
      </w:pPr>
      <w:r>
        <w:separator/>
      </w:r>
    </w:p>
  </w:endnote>
  <w:endnote w:type="continuationSeparator" w:id="0">
    <w:p w14:paraId="47DA95E5" w14:textId="77777777" w:rsidR="001C08BF" w:rsidRDefault="001C08BF"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03143"/>
      <w:docPartObj>
        <w:docPartGallery w:val="Page Numbers (Bottom of Page)"/>
        <w:docPartUnique/>
      </w:docPartObj>
    </w:sdtPr>
    <w:sdtEndPr>
      <w:rPr>
        <w:noProof/>
        <w:sz w:val="20"/>
      </w:rPr>
    </w:sdtEndPr>
    <w:sdtContent>
      <w:p w14:paraId="6EF9CAA0" w14:textId="0C324220"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014F1B">
          <w:rPr>
            <w:noProof/>
            <w:sz w:val="20"/>
          </w:rPr>
          <w:t>5</w:t>
        </w:r>
        <w:r w:rsidRPr="00B13B05">
          <w:rPr>
            <w:noProof/>
            <w:sz w:val="20"/>
          </w:rPr>
          <w:fldChar w:fldCharType="end"/>
        </w:r>
      </w:p>
    </w:sdtContent>
  </w:sdt>
  <w:p w14:paraId="7FDF598D" w14:textId="77777777"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F2EE" w14:textId="77777777" w:rsidR="001C08BF" w:rsidRDefault="001C08BF" w:rsidP="009944FB">
      <w:pPr>
        <w:spacing w:before="0" w:after="0" w:line="240" w:lineRule="auto"/>
      </w:pPr>
      <w:r>
        <w:separator/>
      </w:r>
    </w:p>
  </w:footnote>
  <w:footnote w:type="continuationSeparator" w:id="0">
    <w:p w14:paraId="137FFA92" w14:textId="77777777" w:rsidR="001C08BF" w:rsidRDefault="001C08BF"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396F" w14:textId="77777777" w:rsidR="002C6414" w:rsidRDefault="00014F1B">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14:paraId="35FD3F7A" w14:textId="77777777"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BEF" w14:textId="77777777"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CC9"/>
    <w:multiLevelType w:val="hybridMultilevel"/>
    <w:tmpl w:val="BA6687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BD6"/>
    <w:multiLevelType w:val="hybridMultilevel"/>
    <w:tmpl w:val="42BE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79F"/>
    <w:multiLevelType w:val="hybridMultilevel"/>
    <w:tmpl w:val="B4F2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82474"/>
    <w:multiLevelType w:val="hybridMultilevel"/>
    <w:tmpl w:val="1E2E2A0A"/>
    <w:lvl w:ilvl="0" w:tplc="2ADA7A6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A2829"/>
    <w:multiLevelType w:val="hybridMultilevel"/>
    <w:tmpl w:val="E05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4"/>
  </w:num>
  <w:num w:numId="6">
    <w:abstractNumId w:val="6"/>
  </w:num>
  <w:num w:numId="7">
    <w:abstractNumId w:val="3"/>
  </w:num>
  <w:num w:numId="8">
    <w:abstractNumId w:val="7"/>
  </w:num>
  <w:num w:numId="9">
    <w:abstractNumId w:val="8"/>
  </w:num>
  <w:num w:numId="10">
    <w:abstractNumId w:val="13"/>
  </w:num>
  <w:num w:numId="11">
    <w:abstractNumId w:val="12"/>
  </w:num>
  <w:num w:numId="12">
    <w:abstractNumId w:val="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jADEsZAjpmpko5ScGpxcWZ+HkiBcS0A/rfQ0ywAAAA="/>
  </w:docVars>
  <w:rsids>
    <w:rsidRoot w:val="00870A24"/>
    <w:rsid w:val="00010D10"/>
    <w:rsid w:val="00014F1B"/>
    <w:rsid w:val="00015413"/>
    <w:rsid w:val="0003286E"/>
    <w:rsid w:val="00033937"/>
    <w:rsid w:val="00034B54"/>
    <w:rsid w:val="00074B1F"/>
    <w:rsid w:val="00081C59"/>
    <w:rsid w:val="00083F0C"/>
    <w:rsid w:val="00084253"/>
    <w:rsid w:val="000A1F13"/>
    <w:rsid w:val="000B0637"/>
    <w:rsid w:val="000C76CE"/>
    <w:rsid w:val="000E2E7E"/>
    <w:rsid w:val="000F53BB"/>
    <w:rsid w:val="001158D0"/>
    <w:rsid w:val="00116918"/>
    <w:rsid w:val="00120FD5"/>
    <w:rsid w:val="00126717"/>
    <w:rsid w:val="001309CD"/>
    <w:rsid w:val="00143A4E"/>
    <w:rsid w:val="001734F9"/>
    <w:rsid w:val="00183CF5"/>
    <w:rsid w:val="001911D2"/>
    <w:rsid w:val="001A53EF"/>
    <w:rsid w:val="001B2325"/>
    <w:rsid w:val="001B2AFE"/>
    <w:rsid w:val="001C05C3"/>
    <w:rsid w:val="001C08BF"/>
    <w:rsid w:val="001C3177"/>
    <w:rsid w:val="001D56A5"/>
    <w:rsid w:val="00233149"/>
    <w:rsid w:val="002349F3"/>
    <w:rsid w:val="002417E3"/>
    <w:rsid w:val="002425F2"/>
    <w:rsid w:val="00247D45"/>
    <w:rsid w:val="0025469E"/>
    <w:rsid w:val="00282278"/>
    <w:rsid w:val="00294393"/>
    <w:rsid w:val="002A112C"/>
    <w:rsid w:val="002A4BF5"/>
    <w:rsid w:val="002B6C2D"/>
    <w:rsid w:val="002C6414"/>
    <w:rsid w:val="002D0134"/>
    <w:rsid w:val="002D2DED"/>
    <w:rsid w:val="003004BE"/>
    <w:rsid w:val="0030679B"/>
    <w:rsid w:val="003265FB"/>
    <w:rsid w:val="00337DEC"/>
    <w:rsid w:val="0036033E"/>
    <w:rsid w:val="0039202C"/>
    <w:rsid w:val="00395D4E"/>
    <w:rsid w:val="003A12E1"/>
    <w:rsid w:val="003A1FD8"/>
    <w:rsid w:val="003A4261"/>
    <w:rsid w:val="003B3045"/>
    <w:rsid w:val="003B3F34"/>
    <w:rsid w:val="003E4B4C"/>
    <w:rsid w:val="0040103B"/>
    <w:rsid w:val="0043743A"/>
    <w:rsid w:val="00464196"/>
    <w:rsid w:val="004905CF"/>
    <w:rsid w:val="004941AB"/>
    <w:rsid w:val="004A05C5"/>
    <w:rsid w:val="004C27F8"/>
    <w:rsid w:val="004C729B"/>
    <w:rsid w:val="004F311C"/>
    <w:rsid w:val="005004ED"/>
    <w:rsid w:val="00510A6B"/>
    <w:rsid w:val="005257F0"/>
    <w:rsid w:val="00570607"/>
    <w:rsid w:val="00584E0B"/>
    <w:rsid w:val="00591D5B"/>
    <w:rsid w:val="005F3EFC"/>
    <w:rsid w:val="00607B44"/>
    <w:rsid w:val="006273E8"/>
    <w:rsid w:val="006368F4"/>
    <w:rsid w:val="00644EFC"/>
    <w:rsid w:val="00655E60"/>
    <w:rsid w:val="0067325D"/>
    <w:rsid w:val="00687FE3"/>
    <w:rsid w:val="006909EC"/>
    <w:rsid w:val="006A3F67"/>
    <w:rsid w:val="006A7E1D"/>
    <w:rsid w:val="006C5405"/>
    <w:rsid w:val="006D462E"/>
    <w:rsid w:val="006E4747"/>
    <w:rsid w:val="00710B23"/>
    <w:rsid w:val="007369D3"/>
    <w:rsid w:val="0073777C"/>
    <w:rsid w:val="0074316C"/>
    <w:rsid w:val="007625C6"/>
    <w:rsid w:val="00764956"/>
    <w:rsid w:val="007754DC"/>
    <w:rsid w:val="00780FC8"/>
    <w:rsid w:val="007819A7"/>
    <w:rsid w:val="007830AD"/>
    <w:rsid w:val="007838D4"/>
    <w:rsid w:val="007B0F25"/>
    <w:rsid w:val="007C6805"/>
    <w:rsid w:val="007D4A96"/>
    <w:rsid w:val="007E40F8"/>
    <w:rsid w:val="008005C4"/>
    <w:rsid w:val="0080339A"/>
    <w:rsid w:val="00815EB5"/>
    <w:rsid w:val="00821D17"/>
    <w:rsid w:val="008318F6"/>
    <w:rsid w:val="00832B78"/>
    <w:rsid w:val="008378A6"/>
    <w:rsid w:val="00840991"/>
    <w:rsid w:val="0086288A"/>
    <w:rsid w:val="00870A24"/>
    <w:rsid w:val="008812AF"/>
    <w:rsid w:val="00883724"/>
    <w:rsid w:val="00891038"/>
    <w:rsid w:val="00891129"/>
    <w:rsid w:val="00892F62"/>
    <w:rsid w:val="008A682C"/>
    <w:rsid w:val="008B2B7F"/>
    <w:rsid w:val="008C1CB9"/>
    <w:rsid w:val="008D0120"/>
    <w:rsid w:val="008D36CF"/>
    <w:rsid w:val="008E0E53"/>
    <w:rsid w:val="00906236"/>
    <w:rsid w:val="00921443"/>
    <w:rsid w:val="009269D2"/>
    <w:rsid w:val="00932342"/>
    <w:rsid w:val="00933239"/>
    <w:rsid w:val="00953893"/>
    <w:rsid w:val="009569EE"/>
    <w:rsid w:val="0095794A"/>
    <w:rsid w:val="00982305"/>
    <w:rsid w:val="00985EDC"/>
    <w:rsid w:val="009944FB"/>
    <w:rsid w:val="009C475A"/>
    <w:rsid w:val="009D68B3"/>
    <w:rsid w:val="009E0439"/>
    <w:rsid w:val="009F1779"/>
    <w:rsid w:val="009F6D86"/>
    <w:rsid w:val="00A1311E"/>
    <w:rsid w:val="00A428EA"/>
    <w:rsid w:val="00A43DD1"/>
    <w:rsid w:val="00A43FED"/>
    <w:rsid w:val="00A55F8D"/>
    <w:rsid w:val="00A660C8"/>
    <w:rsid w:val="00A700CC"/>
    <w:rsid w:val="00A72637"/>
    <w:rsid w:val="00A755D4"/>
    <w:rsid w:val="00A86D54"/>
    <w:rsid w:val="00AA0ED5"/>
    <w:rsid w:val="00AA6EC9"/>
    <w:rsid w:val="00AD022E"/>
    <w:rsid w:val="00AD43F5"/>
    <w:rsid w:val="00AD6520"/>
    <w:rsid w:val="00AE0219"/>
    <w:rsid w:val="00B0179E"/>
    <w:rsid w:val="00B13B05"/>
    <w:rsid w:val="00B341C4"/>
    <w:rsid w:val="00B43AE8"/>
    <w:rsid w:val="00B917BD"/>
    <w:rsid w:val="00B953A0"/>
    <w:rsid w:val="00B97E09"/>
    <w:rsid w:val="00BB30AF"/>
    <w:rsid w:val="00BD746D"/>
    <w:rsid w:val="00BE0CB0"/>
    <w:rsid w:val="00BE16DB"/>
    <w:rsid w:val="00BF4B0C"/>
    <w:rsid w:val="00C5075D"/>
    <w:rsid w:val="00C75623"/>
    <w:rsid w:val="00C82EE7"/>
    <w:rsid w:val="00C9639F"/>
    <w:rsid w:val="00C97BE4"/>
    <w:rsid w:val="00CB5C15"/>
    <w:rsid w:val="00CC7FC7"/>
    <w:rsid w:val="00D11C3B"/>
    <w:rsid w:val="00D148E6"/>
    <w:rsid w:val="00D214F9"/>
    <w:rsid w:val="00D236C3"/>
    <w:rsid w:val="00D47562"/>
    <w:rsid w:val="00D568E8"/>
    <w:rsid w:val="00D56BA2"/>
    <w:rsid w:val="00D67C80"/>
    <w:rsid w:val="00D841A8"/>
    <w:rsid w:val="00DA5575"/>
    <w:rsid w:val="00DB37EC"/>
    <w:rsid w:val="00DB6E29"/>
    <w:rsid w:val="00DC2FDC"/>
    <w:rsid w:val="00DC4AEB"/>
    <w:rsid w:val="00DD4634"/>
    <w:rsid w:val="00DE1E5C"/>
    <w:rsid w:val="00DE36A9"/>
    <w:rsid w:val="00DF026E"/>
    <w:rsid w:val="00DF21E0"/>
    <w:rsid w:val="00E31F6F"/>
    <w:rsid w:val="00E42D68"/>
    <w:rsid w:val="00E52289"/>
    <w:rsid w:val="00E56C0B"/>
    <w:rsid w:val="00E61C64"/>
    <w:rsid w:val="00E66AB8"/>
    <w:rsid w:val="00E7401E"/>
    <w:rsid w:val="00E963B9"/>
    <w:rsid w:val="00EC13F5"/>
    <w:rsid w:val="00ED0CF4"/>
    <w:rsid w:val="00EE3209"/>
    <w:rsid w:val="00EE478B"/>
    <w:rsid w:val="00EF61C7"/>
    <w:rsid w:val="00F05F63"/>
    <w:rsid w:val="00F51B0C"/>
    <w:rsid w:val="00F93B14"/>
    <w:rsid w:val="00FA70D0"/>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F464EB"/>
  <w15:docId w15:val="{E864EA5B-696E-4480-BA9C-95641A9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paragraph" w:customStyle="1" w:styleId="Default">
    <w:name w:val="Default"/>
    <w:basedOn w:val="Normal"/>
    <w:rsid w:val="00D148E6"/>
    <w:pPr>
      <w:autoSpaceDE w:val="0"/>
      <w:autoSpaceDN w:val="0"/>
      <w:spacing w:before="0"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1D17"/>
    <w:rPr>
      <w:sz w:val="16"/>
      <w:szCs w:val="16"/>
    </w:rPr>
  </w:style>
  <w:style w:type="paragraph" w:styleId="CommentText">
    <w:name w:val="annotation text"/>
    <w:basedOn w:val="Normal"/>
    <w:link w:val="CommentTextChar"/>
    <w:uiPriority w:val="99"/>
    <w:semiHidden/>
    <w:unhideWhenUsed/>
    <w:rsid w:val="00821D17"/>
    <w:pPr>
      <w:spacing w:line="240" w:lineRule="auto"/>
    </w:pPr>
    <w:rPr>
      <w:sz w:val="20"/>
      <w:szCs w:val="20"/>
    </w:rPr>
  </w:style>
  <w:style w:type="character" w:customStyle="1" w:styleId="CommentTextChar">
    <w:name w:val="Comment Text Char"/>
    <w:basedOn w:val="DefaultParagraphFont"/>
    <w:link w:val="CommentText"/>
    <w:uiPriority w:val="99"/>
    <w:semiHidden/>
    <w:rsid w:val="00821D17"/>
    <w:rPr>
      <w:sz w:val="20"/>
      <w:szCs w:val="20"/>
    </w:rPr>
  </w:style>
  <w:style w:type="paragraph" w:styleId="CommentSubject">
    <w:name w:val="annotation subject"/>
    <w:basedOn w:val="CommentText"/>
    <w:next w:val="CommentText"/>
    <w:link w:val="CommentSubjectChar"/>
    <w:uiPriority w:val="99"/>
    <w:semiHidden/>
    <w:unhideWhenUsed/>
    <w:rsid w:val="00821D17"/>
    <w:rPr>
      <w:b/>
      <w:bCs/>
    </w:rPr>
  </w:style>
  <w:style w:type="character" w:customStyle="1" w:styleId="CommentSubjectChar">
    <w:name w:val="Comment Subject Char"/>
    <w:basedOn w:val="CommentTextChar"/>
    <w:link w:val="CommentSubject"/>
    <w:uiPriority w:val="99"/>
    <w:semiHidden/>
    <w:rsid w:val="00821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7631">
      <w:bodyDiv w:val="1"/>
      <w:marLeft w:val="0"/>
      <w:marRight w:val="0"/>
      <w:marTop w:val="0"/>
      <w:marBottom w:val="0"/>
      <w:divBdr>
        <w:top w:val="none" w:sz="0" w:space="0" w:color="auto"/>
        <w:left w:val="none" w:sz="0" w:space="0" w:color="auto"/>
        <w:bottom w:val="none" w:sz="0" w:space="0" w:color="auto"/>
        <w:right w:val="none" w:sz="0" w:space="0" w:color="auto"/>
      </w:divBdr>
    </w:div>
    <w:div w:id="442304635">
      <w:bodyDiv w:val="1"/>
      <w:marLeft w:val="0"/>
      <w:marRight w:val="0"/>
      <w:marTop w:val="0"/>
      <w:marBottom w:val="0"/>
      <w:divBdr>
        <w:top w:val="none" w:sz="0" w:space="0" w:color="auto"/>
        <w:left w:val="none" w:sz="0" w:space="0" w:color="auto"/>
        <w:bottom w:val="none" w:sz="0" w:space="0" w:color="auto"/>
        <w:right w:val="none" w:sz="0" w:space="0" w:color="auto"/>
      </w:divBdr>
    </w:div>
    <w:div w:id="922882716">
      <w:bodyDiv w:val="1"/>
      <w:marLeft w:val="0"/>
      <w:marRight w:val="0"/>
      <w:marTop w:val="0"/>
      <w:marBottom w:val="0"/>
      <w:divBdr>
        <w:top w:val="none" w:sz="0" w:space="0" w:color="auto"/>
        <w:left w:val="none" w:sz="0" w:space="0" w:color="auto"/>
        <w:bottom w:val="none" w:sz="0" w:space="0" w:color="auto"/>
        <w:right w:val="none" w:sz="0" w:space="0" w:color="auto"/>
      </w:divBdr>
    </w:div>
    <w:div w:id="1208489715">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wford@tarleton.edu" TargetMode="External"/><Relationship Id="rId13" Type="http://schemas.openxmlformats.org/officeDocument/2006/relationships/hyperlink" Target="http://www.ala.org/advocacy/copyright/teachact/faq"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crawford\Downloads\jsherwood@tarle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leton.edu/library/services/copyrigh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rleton.edu/CA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at@tarlet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F52E1"/>
    <w:rsid w:val="00275D7A"/>
    <w:rsid w:val="00290202"/>
    <w:rsid w:val="0034162C"/>
    <w:rsid w:val="00386553"/>
    <w:rsid w:val="003B124B"/>
    <w:rsid w:val="004A1CC6"/>
    <w:rsid w:val="006E56D5"/>
    <w:rsid w:val="007156C4"/>
    <w:rsid w:val="00734A9B"/>
    <w:rsid w:val="007F053D"/>
    <w:rsid w:val="00A16263"/>
    <w:rsid w:val="00B50916"/>
    <w:rsid w:val="00B57237"/>
    <w:rsid w:val="00E54320"/>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7210-C2E7-4321-B59F-2789ED90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Crawford, Dr. Jesse B</cp:lastModifiedBy>
  <cp:revision>42</cp:revision>
  <cp:lastPrinted>2016-01-12T21:59:00Z</cp:lastPrinted>
  <dcterms:created xsi:type="dcterms:W3CDTF">2018-08-26T19:01:00Z</dcterms:created>
  <dcterms:modified xsi:type="dcterms:W3CDTF">2019-01-11T22:03:00Z</dcterms:modified>
</cp:coreProperties>
</file>